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июня 2007 г. N 360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И ИСПОЛНЕНИЯ ПУБЛИЧНЫХ ДОГОВОРОВ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К СИСТЕМАМ КОММУНАЛЬНОЙ ИНФРАСТРУКТУРЫ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4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27.11.2010 </w:t>
      </w:r>
      <w:hyperlink r:id="rId5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>,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16.04.2012 </w:t>
      </w:r>
      <w:hyperlink r:id="rId6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Федерального закона "Об основах регулирования тарифов организаций коммунального комплекса" Правительство Российской Федерации постановляет: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заключения и исполнения публичных договоров о подключении к системам коммунальной инфраструктуры.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порядок распределения между организациями, эксплуатирующими технологически связанные сети инженерно-технического обеспечения, средств, поступивших в качестве платы за подключение, определяется соглашением, заключаемым указанными организациями.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июня 2007 г. N 360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ПРАВИЛА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И ИСПОЛНЕНИЯ ПУБЛИЧНЫХ ДОГОВОРОВ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К СИСТЕМАМ КОММУНАЛЬНОЙ ИНФРАСТРУКТУРЫ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8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27.11.2010 </w:t>
      </w:r>
      <w:hyperlink r:id="rId9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>,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16.04.2012 </w:t>
      </w:r>
      <w:hyperlink r:id="rId10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заключения, в том числе определения существенных условий, изменения и исполнения </w:t>
      </w:r>
      <w:proofErr w:type="gramStart"/>
      <w:r>
        <w:rPr>
          <w:rFonts w:ascii="Calibri" w:hAnsi="Calibri" w:cs="Calibri"/>
        </w:rPr>
        <w:t>договора</w:t>
      </w:r>
      <w:proofErr w:type="gramEnd"/>
      <w:r>
        <w:rPr>
          <w:rFonts w:ascii="Calibri" w:hAnsi="Calibri" w:cs="Calibri"/>
        </w:rPr>
        <w:t xml:space="preserve"> о подключении строящегося, реконструируемого или построенного, но не подключенного здания, строения, сооружения или иного объекта капитального строительства к входящим в систему коммунальной инфраструктуры сетям инженерно-технического обеспечения, включающим газо-, водоснабжение, водоотведение и очистку сточных вод (далее соответственно - договор о подключении, объект капитального строительства, сети инженерно-технического обеспечения).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16.07.2009 </w:t>
      </w:r>
      <w:hyperlink r:id="rId11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27.11.2010 </w:t>
      </w:r>
      <w:hyperlink r:id="rId12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 xml:space="preserve">, от 16.04.2012 </w:t>
      </w:r>
      <w:hyperlink r:id="rId13" w:history="1">
        <w:r>
          <w:rPr>
            <w:rFonts w:ascii="Calibri" w:hAnsi="Calibri" w:cs="Calibri"/>
            <w:color w:val="0000FF"/>
          </w:rPr>
          <w:t xml:space="preserve">N </w:t>
        </w:r>
        <w:r>
          <w:rPr>
            <w:rFonts w:ascii="Calibri" w:hAnsi="Calibri" w:cs="Calibri"/>
            <w:color w:val="0000FF"/>
          </w:rPr>
          <w:lastRenderedPageBreak/>
          <w:t>307</w:t>
        </w:r>
      </w:hyperlink>
      <w:r>
        <w:rPr>
          <w:rFonts w:ascii="Calibri" w:hAnsi="Calibri" w:cs="Calibri"/>
        </w:rPr>
        <w:t>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 (далее - исполнитель), обязуется выполнить действия по подготовке системы коммунальной инфраструктуры к подключению объекта капитального строительства и подключить этот объект к эксплуатируемым ею сетям инженерно-технического обеспечения, а лицо, осуществляющее строительство и (или) реконструкцию объекта капитального строительства (далее - заказчик), обязуется выполнить действия по подготовке этого объекта к подключению</w:t>
      </w:r>
      <w:proofErr w:type="gramEnd"/>
      <w:r>
        <w:rPr>
          <w:rFonts w:ascii="Calibri" w:hAnsi="Calibri" w:cs="Calibri"/>
        </w:rPr>
        <w:t xml:space="preserve"> и оплатить услуги по подключению.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для подключения объекта капитального строительства к сетям инженерно-технического обеспечения в соответствии с законодательством Российской Федерации требуется получение технических условий на подключение объекта капитального строительства к сети инженерно-технического обеспечения (далее - технические условия), исполнителем по договору о подключении является организация коммунального комплекса, выдавшая такие технические условия.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подготовки системы коммунальной инфраструктуры к подключению объекта капитального строительства исполнитель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ПРАВИЛА ЗАКЛЮЧЕНИЯ ДОГОВОРОВ О ПОДКЛЮЧЕНИИ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Договор о подключении является публичным договором и заключается в порядке, установленном Гражданским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с соблюдением особенностей, определенных настоящими Правилами.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Договор о подключении заключается в простой письменной форме в 2 экземплярах - по одному для каждой из сторон.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заключения договора о подключении заказчик направляет заявку в адрес исполнителя,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27.11.2010 N 940.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заявке, направляемой заказчиком, должны содержаться следующие сведения: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реквизиты заказчика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rPr>
          <w:rFonts w:ascii="Calibri" w:hAnsi="Calibri" w:cs="Calibri"/>
        </w:rPr>
        <w:t>, факс, адрес электронной почты);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предмет договора о подключении, в том числе размер нагрузки ресурса, потребляемого объектом капитального строительства, который обязан обеспечить исполнитель в точках подключения к сети инженерно-технического обеспечения (далее - точки подключения);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правовые основания владения и (или) пользования земельным участком заказчика, на котором располагается принадлежащий ему строящийся (реконструируемый) объект капитального строительства (далее - земельный участок);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дата подключения объекта капитального строительства.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Заказчик - физическое лицо, осуществляющее создание (реконструкцию) объекта </w:t>
      </w:r>
      <w:r>
        <w:rPr>
          <w:rFonts w:ascii="Calibri" w:hAnsi="Calibri" w:cs="Calibri"/>
        </w:rPr>
        <w:lastRenderedPageBreak/>
        <w:t xml:space="preserve">индивидуального жилищного строительства, имеет право не указывать в заявке сведения, содержащиеся в </w:t>
      </w:r>
      <w:hyperlink w:anchor="Par61" w:history="1">
        <w:r>
          <w:rPr>
            <w:rFonts w:ascii="Calibri" w:hAnsi="Calibri" w:cs="Calibri"/>
            <w:color w:val="0000FF"/>
          </w:rPr>
          <w:t>подпункте 5 пункта 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10. К заявке прилагаются следующие документы: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копии правоустанавливающих документов на земельный участок;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ситуационный план расположения объекта капитального строительства с привязкой к территории населенного пункта;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3(1)) документы, подтверждающие полномочия лица действовать от имени заказчика (в случае если заявка подается в адрес исполнителя представителем заказчика);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иные документы, которые предусмотрены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(в зависимости от вида сетей инженерно-технического обеспечения, к которым будет осуществляться подключение).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10(1). Требовать представления документов, не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не допускается.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10(1)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Исполнитель обязан в течение 30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от заказчика заявки и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направить заказчику заполненный и подписанный со своей стороны проект договора о подключении в 2 экземплярах.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 подписывает оба экземпляра проекта договора о подключении в течение 30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подписанного исполнителем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такой договор.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несогласия с представленным исполнителем проектом договора о подключении и (или) несоответствия его настоящим Правилам заказчик вправе направить исполнителю мотивированный отказ от подписания проекта договора о подключении с </w:t>
      </w:r>
      <w:proofErr w:type="gramStart"/>
      <w:r>
        <w:rPr>
          <w:rFonts w:ascii="Calibri" w:hAnsi="Calibri" w:cs="Calibri"/>
        </w:rPr>
        <w:t>предложением</w:t>
      </w:r>
      <w:proofErr w:type="gramEnd"/>
      <w:r>
        <w:rPr>
          <w:rFonts w:ascii="Calibri" w:hAnsi="Calibri" w:cs="Calibri"/>
        </w:rPr>
        <w:t xml:space="preserve"> об изменении представленного проекта договора в соответствии с настоящими Правилами и иными замечаниями по проекту договора о подключении.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неполучения исполнителем подписанного заказчиком проекта договора о подключении либо мотивированного отказа от его подписания ранее поданная таким заказчиком заявка аннулируется и не подлежит выполнению.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 обязан в течение 10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мотивированного отказа и предложений заказчика представить заказчику новую редакцию проекта договора о подключении, соответствующую настоящим Правилам, или представить обоснованный ответ на полученные от заказчика предложения.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Договор о подключении должен содержать следующие существенные условия: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мероприятий (в том числе технических) по подключению объекта капитального строительства к сетям инженерно-технического обеспечения и обязательства сторон по их выполнению, в том числе: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выполняемые заказчиком, - в пределах границ земельного участка заказчика (за исключением случаев, предусмотренных </w:t>
      </w:r>
      <w:hyperlink w:anchor="Par109" w:history="1">
        <w:r>
          <w:rPr>
            <w:rFonts w:ascii="Calibri" w:hAnsi="Calibri" w:cs="Calibri"/>
            <w:color w:val="0000FF"/>
          </w:rPr>
          <w:t>подпунктом 2 пункта 14</w:t>
        </w:r>
      </w:hyperlink>
      <w:r>
        <w:rPr>
          <w:rFonts w:ascii="Calibri" w:hAnsi="Calibri" w:cs="Calibri"/>
        </w:rPr>
        <w:t xml:space="preserve"> настоящих Правил);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выполняемые исполнителем, -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</w:t>
      </w:r>
      <w:hyperlink w:anchor="Par109" w:history="1">
        <w:r>
          <w:rPr>
            <w:rFonts w:ascii="Calibri" w:hAnsi="Calibri" w:cs="Calibri"/>
            <w:color w:val="0000FF"/>
          </w:rPr>
          <w:t>подпунктом 2 пункта 14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настоящих Правил);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срок осуществления исполнителем мероприятий по подключению, который не может превышать 18 месяцев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 о подключении, если более длительные сроки не указаны в заявке заказчика;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положение об ответственности сторон за несоблюдение установленных договором о подключении и настоящими Правилами сроков исполнения своих обязательств, в том числе: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заказчика в одностороннем порядке расторгнуть договор о подключении при нарушении исполнителем сроков исполнения обязательств, указанных в договоре;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обязанность любой из сторон договора о подключении при нарушении ею сроков исполнения обязательств уплатить другой стороне в течение 10 рабочих дней с даты наступления просрочки неустойку, рассчитанную как произведение 0,014 </w:t>
      </w:r>
      <w:hyperlink r:id="rId24" w:history="1">
        <w:r>
          <w:rPr>
            <w:rFonts w:ascii="Calibri" w:hAnsi="Calibri" w:cs="Calibri"/>
            <w:color w:val="0000FF"/>
          </w:rPr>
          <w:t>ставки</w:t>
        </w:r>
      </w:hyperlink>
      <w:r>
        <w:rPr>
          <w:rFonts w:ascii="Calibri" w:hAnsi="Calibri" w:cs="Calibri"/>
        </w:rPr>
        <w:t xml:space="preserve">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просрочки, если договором не предусмотрен больший</w:t>
      </w:r>
      <w:proofErr w:type="gramEnd"/>
      <w:r>
        <w:rPr>
          <w:rFonts w:ascii="Calibri" w:hAnsi="Calibri" w:cs="Calibri"/>
        </w:rPr>
        <w:t xml:space="preserve"> размер неустойки;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размер платы за подключение, определяемый в соответствии с законодательством Российской Федерации;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 и сроки внесения заказчиком платы за подключение, имея в виду, что: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более 15 процентов платы за подключение вносятся в течение 15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 о подключении;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более 35 процентов платы за подключение вносятся в течение 180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 о подключении, но не позднее даты фактического подключения;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оставшаяся доля платы за подключение вносится в течение 15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размер нагрузки ресурса, потребляемого объектом капитального строительства, который обязан обеспечить исполнитель в точках подключения;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местоположение точек подключения не далее границ земельного участка заказчика;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Указанный заказчиком в заявке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заказчику (если в соответствии с законодательством Российской Федерации требуется получение таких условий).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Размер платы за подключение определяется следующим образом: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если в утвержденную в установленном порядке инвестиционную программу организации коммунального комплекса - исполнителя по договору о подключении (далее - инвестиционная программа исполнителя)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 (далее - тариф на подключение), размер</w:t>
      </w:r>
      <w:proofErr w:type="gramEnd"/>
      <w:r>
        <w:rPr>
          <w:rFonts w:ascii="Calibri" w:hAnsi="Calibri" w:cs="Calibri"/>
        </w:rPr>
        <w:t xml:space="preserve"> платы за подключение определяется расчетным путем как произведение заявленной нагрузки объекта капитального строительства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исполнителя, но в случае отсутствия на дату обращения заказчика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9"/>
      <w:bookmarkEnd w:id="3"/>
      <w:proofErr w:type="gramStart"/>
      <w:r>
        <w:rPr>
          <w:rFonts w:ascii="Calibri" w:hAnsi="Calibri" w:cs="Calibri"/>
        </w:rPr>
        <w:t xml:space="preserve">2)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</w:t>
      </w:r>
      <w:r>
        <w:rPr>
          <w:rFonts w:ascii="Calibri" w:hAnsi="Calibri" w:cs="Calibri"/>
        </w:rPr>
        <w:lastRenderedPageBreak/>
        <w:t>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исполнены</w:t>
      </w:r>
      <w:proofErr w:type="gramEnd"/>
      <w:r>
        <w:rPr>
          <w:rFonts w:ascii="Calibri" w:hAnsi="Calibri" w:cs="Calibri"/>
        </w:rPr>
        <w:t xml:space="preserve"> заказчиком самостоятельно. В этом случае исполнитель выполняет работы по фактическому присоединению сооруженных заказчиком объектов к существующим сетям инженерно-технического обеспечения, а плата за подключение не взимается;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 состав платы за подключение не включается. Указанные работы могут осуществляться на основании отдельного договора, заключаемого заказчиком и исполнителем, либо в договоре о подключении должно быть определено, на какую из сторон возлагается обязанность по их выполнению. В случае если выполнение этих работ возложено на исполнителя, размер платы за эти работы определяется соглашением сторон.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16.07.2009 N 580)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договоре о подключении должно быть определено, на какую из сторон этого договора возлагается обязанность по приобретению и установлению в точках подключения приборов (узлов) учета ресурсов.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Основаниями для отказа от заключения договора о подключении являются: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отсутствие у заказчика технических условий (если в соответствии с законодательством Российской Федерации требуется получение таких условий);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срок действия технических условий истек или истекает в течение 30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исполнителем заявки;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указанная в заявке нагрузка превышает максимальную нагрузку, указанную в технических условиях, выданных заказчику, и заказчик отказывается уменьшить эту нагрузку до величины, установленной техническими условиями.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необоснованном уклонении или отказе исполнителя от заключения договора о подключении заказчик вправе обратиться </w:t>
      </w:r>
      <w:proofErr w:type="gramStart"/>
      <w:r>
        <w:rPr>
          <w:rFonts w:ascii="Calibri" w:hAnsi="Calibri" w:cs="Calibri"/>
        </w:rPr>
        <w:t>в суд с иском о понуждении к заключению договора о подключении</w:t>
      </w:r>
      <w:proofErr w:type="gramEnd"/>
      <w:r>
        <w:rPr>
          <w:rFonts w:ascii="Calibri" w:hAnsi="Calibri" w:cs="Calibri"/>
        </w:rPr>
        <w:t>, а также о взыскании убытков, причиненных необоснованным отказом или уклонением от подписания договора о подключении. Бремя доказывания наличия оснований для отказа от заключения договора о подключении лежит на исполнителе.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ПРАВИЛА ИСПОЛНЕНИЯ ДОГОВОРОВ О ПОДКЛЮЧЕНИИ.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ПРАВА И ОБЯЗАННОСТИ СТОРОН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Договор о подключении исполняется в соответствии с гражданским законодательством Российской Федерации.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Исполнитель обязан: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(за исключением случаев, предусмотренных </w:t>
      </w:r>
      <w:hyperlink w:anchor="Par109" w:history="1">
        <w:r>
          <w:rPr>
            <w:rFonts w:ascii="Calibri" w:hAnsi="Calibri" w:cs="Calibri"/>
            <w:color w:val="0000FF"/>
          </w:rPr>
          <w:t>подпунктом 2 пункта 14</w:t>
        </w:r>
      </w:hyperlink>
      <w:r>
        <w:rPr>
          <w:rFonts w:ascii="Calibri" w:hAnsi="Calibri" w:cs="Calibri"/>
        </w:rPr>
        <w:t xml:space="preserve"> настоящих Правил);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27.11.2010 N 940)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5"/>
      <w:bookmarkEnd w:id="4"/>
      <w:r>
        <w:rPr>
          <w:rFonts w:ascii="Calibri" w:hAnsi="Calibri" w:cs="Calibri"/>
        </w:rPr>
        <w:t xml:space="preserve">2) проверить выполнение заказчиком условий подключения и установить пломбы на приборах (узлах) учета ресурсов, кранах и задвижках на их обводах в установленный договором о подключении срок со дня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rFonts w:ascii="Calibri" w:hAnsi="Calibri" w:cs="Calibri"/>
        </w:rPr>
        <w:lastRenderedPageBreak/>
        <w:t>сторонами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осуществить не позднее установленной договором о подключении даты подключения (но не ранее подписания акта о готовности, указанного в </w:t>
      </w:r>
      <w:hyperlink w:anchor="Par135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настоящего пункта)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исполнителя).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Исполнитель имеет право: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участвовать в приемке скрытых работ по укладке сети от объекта капитального строительства до точки подключения;</w:t>
      </w:r>
      <w:proofErr w:type="gramEnd"/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заказчик не предоставил исполнителю в установленные договором о подключении сроки возможность осуществить следующие действия:</w:t>
      </w:r>
      <w:proofErr w:type="gramEnd"/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готовности внутриплощадочных и внутридомовых сетей и оборудования объекта капитального строительства к подключению и приему ресурсов;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(узлов) учета ресурсов, а также кранов и задвижек на их обводах.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Заказчик обязан: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(условия подключения);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договоре о подключении нагрузки, в срок, оговоренный в этом договоре, направить исполнителю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внести плату за подключение к сети инженерно-технического обеспечения в размере и сроки, установленные договором о подключении.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Заказчик имеет право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Изменение условий договора о подключении осуществляется по согласию сторон и оформляется дополнительным соглашением.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ОСОБЕННОСТИ ЗАКЛЮЧЕНИЯ ДОГОВОРОВ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К ЭЛЕКТРИЧЕСКИМ СЕТЯМ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16.07.2009 N 580.</w:t>
      </w: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EA2" w:rsidRDefault="00847E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1AF4" w:rsidRDefault="00B01AF4"/>
    <w:sectPr w:rsidR="00B01AF4" w:rsidSect="00EE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7EA2"/>
    <w:rsid w:val="00847EA2"/>
    <w:rsid w:val="00B0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EFBD38A94392C63D72E2E08914B791BC5A42640D7059ACC1DB0B47E8DD5DA857AE0A20F3018CDeDG" TargetMode="External"/><Relationship Id="rId13" Type="http://schemas.openxmlformats.org/officeDocument/2006/relationships/hyperlink" Target="consultantplus://offline/ref=C81EFBD38A94392C63D72E2E08914B7912CEAA2842D55890C444BCB679828ACD8233ECA30F3019D1C2e1G" TargetMode="External"/><Relationship Id="rId18" Type="http://schemas.openxmlformats.org/officeDocument/2006/relationships/hyperlink" Target="consultantplus://offline/ref=C81EFBD38A94392C63D72E2E08914B7912CCA52B40D55890C444BCB679828ACD8233ECA30F3018DBC2e5G" TargetMode="External"/><Relationship Id="rId26" Type="http://schemas.openxmlformats.org/officeDocument/2006/relationships/hyperlink" Target="consultantplus://offline/ref=C81EFBD38A94392C63D72E2E08914B7912CCA52B40D55890C444BCB679828ACD8233ECA30F3018DEC2e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1EFBD38A94392C63D72E2E08914B7912CEAA2843DB5890C444BCB679828ACD8233ECA30F3018DFC2e3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81EFBD38A94392C63D72E2E08914B7912C8A22B47DC5890C444BCB679828ACD8233ECA30F301AD8C2e1G" TargetMode="External"/><Relationship Id="rId12" Type="http://schemas.openxmlformats.org/officeDocument/2006/relationships/hyperlink" Target="consultantplus://offline/ref=C81EFBD38A94392C63D72E2E08914B7912CCA52B40D55890C444BCB679828ACD8233ECA30F3018DAC2e7G" TargetMode="External"/><Relationship Id="rId17" Type="http://schemas.openxmlformats.org/officeDocument/2006/relationships/hyperlink" Target="consultantplus://offline/ref=C81EFBD38A94392C63D72E2E08914B7912CCA52B40D55890C444BCB679828ACD8233ECA30F3018DAC2e3G" TargetMode="External"/><Relationship Id="rId25" Type="http://schemas.openxmlformats.org/officeDocument/2006/relationships/hyperlink" Target="consultantplus://offline/ref=C81EFBD38A94392C63D72E2E08914B7912CCA52B40D55890C444BCB679828ACD8233ECA30F3018DCC2e0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1EFBD38A94392C63D72E2E08914B7912CCA52B40D55890C444BCB679828ACD8233ECA30F3018DAC2e4G" TargetMode="External"/><Relationship Id="rId20" Type="http://schemas.openxmlformats.org/officeDocument/2006/relationships/hyperlink" Target="consultantplus://offline/ref=C81EFBD38A94392C63D72E2E08914B7912CCA52B40D55890C444BCB679828ACD8233ECA30F3018DBC2e0G" TargetMode="External"/><Relationship Id="rId29" Type="http://schemas.openxmlformats.org/officeDocument/2006/relationships/hyperlink" Target="consultantplus://offline/ref=C81EFBD38A94392C63D72E2E08914B7912CCA52B40D55890C444BCB679828ACD8233ECA30F3018DEC2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EFBD38A94392C63D72E2E08914B7912CEAA2842D55890C444BCB679828ACD8233ECA30F3019D1C2e1G" TargetMode="External"/><Relationship Id="rId11" Type="http://schemas.openxmlformats.org/officeDocument/2006/relationships/hyperlink" Target="consultantplus://offline/ref=C81EFBD38A94392C63D72E2E08914B791BC5A42640D7059ACC1DB0B47E8DD5DA857AE0A20F3018CDeEG" TargetMode="External"/><Relationship Id="rId24" Type="http://schemas.openxmlformats.org/officeDocument/2006/relationships/hyperlink" Target="consultantplus://offline/ref=C81EFBD38A94392C63D72E2E08914B7912CEA62B47D7059ACC1DB0B4C7eEG" TargetMode="External"/><Relationship Id="rId32" Type="http://schemas.openxmlformats.org/officeDocument/2006/relationships/hyperlink" Target="consultantplus://offline/ref=C81EFBD38A94392C63D72E2E08914B791BC5A42640D7059ACC1DB0B47E8DD5DA857AE0A20F3019CDe8G" TargetMode="External"/><Relationship Id="rId5" Type="http://schemas.openxmlformats.org/officeDocument/2006/relationships/hyperlink" Target="consultantplus://offline/ref=C81EFBD38A94392C63D72E2E08914B7912CCA52B40D55890C444BCB679828ACD8233ECA30F3018D9C2eEG" TargetMode="External"/><Relationship Id="rId15" Type="http://schemas.openxmlformats.org/officeDocument/2006/relationships/hyperlink" Target="consultantplus://offline/ref=C81EFBD38A94392C63D72E2E08914B7912CCA52B40D55890C444BCB679828ACD8233ECA30F3018DAC2e6G" TargetMode="External"/><Relationship Id="rId23" Type="http://schemas.openxmlformats.org/officeDocument/2006/relationships/hyperlink" Target="consultantplus://offline/ref=C81EFBD38A94392C63D72E2E08914B7912CCA52B40D55890C444BCB679828ACD8233ECA30F3018DCC2e6G" TargetMode="External"/><Relationship Id="rId28" Type="http://schemas.openxmlformats.org/officeDocument/2006/relationships/hyperlink" Target="consultantplus://offline/ref=C81EFBD38A94392C63D72E2E08914B791BC5A42640D7059ACC1DB0B47E8DD5DA857AE0A20F3018CDe1G" TargetMode="External"/><Relationship Id="rId10" Type="http://schemas.openxmlformats.org/officeDocument/2006/relationships/hyperlink" Target="consultantplus://offline/ref=C81EFBD38A94392C63D72E2E08914B7912CEAA2842D55890C444BCB679828ACD8233ECA30F3019D1C2e1G" TargetMode="External"/><Relationship Id="rId19" Type="http://schemas.openxmlformats.org/officeDocument/2006/relationships/hyperlink" Target="consultantplus://offline/ref=C81EFBD38A94392C63D72E2E08914B7912CCA52B40D55890C444BCB679828ACD8233ECA30F3018DBC2e1G" TargetMode="External"/><Relationship Id="rId31" Type="http://schemas.openxmlformats.org/officeDocument/2006/relationships/hyperlink" Target="consultantplus://offline/ref=C81EFBD38A94392C63D72E2E08914B7912CCA52B40D55890C444BCB679828ACD8233ECA30F3018DFC2e7G" TargetMode="External"/><Relationship Id="rId4" Type="http://schemas.openxmlformats.org/officeDocument/2006/relationships/hyperlink" Target="consultantplus://offline/ref=C81EFBD38A94392C63D72E2E08914B791BC5A42640D7059ACC1DB0B47E8DD5DA857AE0A20F3018CDeDG" TargetMode="External"/><Relationship Id="rId9" Type="http://schemas.openxmlformats.org/officeDocument/2006/relationships/hyperlink" Target="consultantplus://offline/ref=C81EFBD38A94392C63D72E2E08914B7912CCA52B40D55890C444BCB679828ACD8233ECA30F3018D9C2eEG" TargetMode="External"/><Relationship Id="rId14" Type="http://schemas.openxmlformats.org/officeDocument/2006/relationships/hyperlink" Target="consultantplus://offline/ref=C81EFBD38A94392C63D72E2E08914B7912C8AA2B47DC5890C444BCB679C8e2G" TargetMode="External"/><Relationship Id="rId22" Type="http://schemas.openxmlformats.org/officeDocument/2006/relationships/hyperlink" Target="consultantplus://offline/ref=C81EFBD38A94392C63D72E2E08914B7912CCA52B40D55890C444BCB679828ACD8233ECA30F3018DBC2eEG" TargetMode="External"/><Relationship Id="rId27" Type="http://schemas.openxmlformats.org/officeDocument/2006/relationships/hyperlink" Target="consultantplus://offline/ref=C81EFBD38A94392C63D72E2E08914B7912CCA52B40D55890C444BCB679828ACD8233ECA30F3018DEC2e2G" TargetMode="External"/><Relationship Id="rId30" Type="http://schemas.openxmlformats.org/officeDocument/2006/relationships/hyperlink" Target="consultantplus://offline/ref=C81EFBD38A94392C63D72E2E08914B7912CCA52B40D55890C444BCB679828ACD8233ECA30F3018DEC2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3652</Words>
  <Characters>20821</Characters>
  <Application>Microsoft Office Word</Application>
  <DocSecurity>0</DocSecurity>
  <Lines>173</Lines>
  <Paragraphs>48</Paragraphs>
  <ScaleCrop>false</ScaleCrop>
  <Company>Hewlett-Packard Company</Company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GorbunovaMV</dc:creator>
  <cp:lastModifiedBy>GorbunovaMV</cp:lastModifiedBy>
  <cp:revision>1</cp:revision>
  <dcterms:created xsi:type="dcterms:W3CDTF">2013-08-05T06:30:00Z</dcterms:created>
  <dcterms:modified xsi:type="dcterms:W3CDTF">2013-08-05T06:30:00Z</dcterms:modified>
</cp:coreProperties>
</file>