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A" w:rsidRPr="00026FE0" w:rsidRDefault="003D0A8A" w:rsidP="00600158">
      <w:pPr>
        <w:jc w:val="center"/>
        <w:rPr>
          <w:sz w:val="24"/>
          <w:szCs w:val="24"/>
          <w:u w:val="single"/>
        </w:rPr>
      </w:pPr>
      <w:r w:rsidRPr="00EC12D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C12D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C12D9">
        <w:rPr>
          <w:sz w:val="24"/>
          <w:szCs w:val="24"/>
        </w:rPr>
        <w:t>Т</w:t>
      </w:r>
      <w:r>
        <w:rPr>
          <w:sz w:val="24"/>
          <w:szCs w:val="24"/>
        </w:rPr>
        <w:t xml:space="preserve"> №</w:t>
      </w:r>
      <w:r w:rsidR="00D63EDC">
        <w:rPr>
          <w:sz w:val="24"/>
          <w:szCs w:val="24"/>
        </w:rPr>
        <w:t xml:space="preserve"> __________________</w:t>
      </w:r>
    </w:p>
    <w:p w:rsidR="003D0A8A" w:rsidRDefault="003D0A8A" w:rsidP="003D0A8A">
      <w:pPr>
        <w:jc w:val="center"/>
        <w:rPr>
          <w:sz w:val="24"/>
          <w:szCs w:val="24"/>
        </w:rPr>
      </w:pPr>
      <w:r w:rsidRPr="004046D8">
        <w:rPr>
          <w:sz w:val="24"/>
          <w:szCs w:val="24"/>
        </w:rPr>
        <w:t>грани</w:t>
      </w:r>
      <w:r>
        <w:rPr>
          <w:sz w:val="24"/>
          <w:szCs w:val="24"/>
        </w:rPr>
        <w:t xml:space="preserve">ц </w:t>
      </w:r>
      <w:r w:rsidRPr="00A754FA">
        <w:rPr>
          <w:sz w:val="24"/>
          <w:szCs w:val="24"/>
        </w:rPr>
        <w:t xml:space="preserve">балансовой принадлежности </w:t>
      </w:r>
      <w:r w:rsidRPr="004F205D">
        <w:rPr>
          <w:sz w:val="24"/>
          <w:szCs w:val="24"/>
        </w:rPr>
        <w:t>и/или</w:t>
      </w:r>
    </w:p>
    <w:p w:rsidR="003D0A8A" w:rsidRDefault="003D0A8A" w:rsidP="003D0A8A">
      <w:pPr>
        <w:jc w:val="center"/>
        <w:rPr>
          <w:sz w:val="24"/>
          <w:szCs w:val="24"/>
        </w:rPr>
      </w:pPr>
      <w:r w:rsidRPr="00A754FA">
        <w:rPr>
          <w:sz w:val="24"/>
          <w:szCs w:val="24"/>
        </w:rPr>
        <w:t xml:space="preserve">эксплуатационной ответственности </w:t>
      </w:r>
      <w:r>
        <w:rPr>
          <w:sz w:val="24"/>
          <w:szCs w:val="24"/>
        </w:rPr>
        <w:t>тепловых</w:t>
      </w:r>
      <w:r w:rsidRPr="00A754FA">
        <w:rPr>
          <w:sz w:val="24"/>
          <w:szCs w:val="24"/>
        </w:rPr>
        <w:t xml:space="preserve"> сетей</w:t>
      </w:r>
      <w:r>
        <w:rPr>
          <w:sz w:val="24"/>
          <w:szCs w:val="24"/>
        </w:rPr>
        <w:t>.</w:t>
      </w:r>
    </w:p>
    <w:p w:rsidR="003D0A8A" w:rsidRDefault="003D0A8A" w:rsidP="003D0A8A">
      <w:pPr>
        <w:rPr>
          <w:bCs/>
          <w:sz w:val="22"/>
          <w:szCs w:val="22"/>
        </w:rPr>
      </w:pPr>
    </w:p>
    <w:p w:rsidR="003D0A8A" w:rsidRPr="00C3087F" w:rsidRDefault="003D0A8A" w:rsidP="003D0A8A">
      <w:pPr>
        <w:rPr>
          <w:sz w:val="24"/>
          <w:szCs w:val="24"/>
        </w:rPr>
      </w:pPr>
      <w:r w:rsidRPr="00C3087F">
        <w:rPr>
          <w:bCs/>
          <w:sz w:val="24"/>
          <w:szCs w:val="24"/>
        </w:rPr>
        <w:t>г. Нижний Новгород</w:t>
      </w:r>
      <w:r w:rsidRPr="00C3087F">
        <w:rPr>
          <w:bCs/>
          <w:sz w:val="24"/>
          <w:szCs w:val="24"/>
        </w:rPr>
        <w:tab/>
      </w:r>
      <w:r w:rsidRPr="00C3087F">
        <w:rPr>
          <w:bCs/>
          <w:sz w:val="24"/>
          <w:szCs w:val="24"/>
        </w:rPr>
        <w:tab/>
      </w:r>
      <w:r w:rsidRPr="00C3087F">
        <w:rPr>
          <w:bCs/>
          <w:sz w:val="24"/>
          <w:szCs w:val="24"/>
        </w:rPr>
        <w:tab/>
      </w:r>
      <w:r w:rsidRPr="00C3087F">
        <w:rPr>
          <w:bCs/>
          <w:sz w:val="24"/>
          <w:szCs w:val="24"/>
        </w:rPr>
        <w:tab/>
      </w:r>
      <w:r w:rsidRPr="00C3087F">
        <w:rPr>
          <w:sz w:val="24"/>
          <w:szCs w:val="24"/>
        </w:rPr>
        <w:t xml:space="preserve">                                              от «___» _______</w:t>
      </w:r>
      <w:r w:rsidRPr="00C3087F">
        <w:rPr>
          <w:iCs/>
          <w:sz w:val="24"/>
          <w:szCs w:val="24"/>
        </w:rPr>
        <w:t xml:space="preserve"> </w:t>
      </w:r>
      <w:r w:rsidRPr="00C3087F">
        <w:rPr>
          <w:sz w:val="24"/>
          <w:szCs w:val="24"/>
        </w:rPr>
        <w:t>20__ г.</w:t>
      </w:r>
    </w:p>
    <w:p w:rsidR="003D0A8A" w:rsidRDefault="003D0A8A" w:rsidP="003D0A8A">
      <w:pPr>
        <w:spacing w:line="276" w:lineRule="auto"/>
        <w:ind w:firstLine="709"/>
        <w:jc w:val="both"/>
        <w:rPr>
          <w:sz w:val="24"/>
          <w:szCs w:val="24"/>
        </w:rPr>
      </w:pPr>
    </w:p>
    <w:p w:rsidR="003D0A8A" w:rsidRPr="003D440F" w:rsidRDefault="003D0A8A" w:rsidP="003D0A8A">
      <w:pPr>
        <w:spacing w:line="276" w:lineRule="auto"/>
        <w:ind w:firstLine="709"/>
        <w:jc w:val="both"/>
        <w:rPr>
          <w:sz w:val="22"/>
          <w:szCs w:val="22"/>
        </w:rPr>
      </w:pPr>
      <w:r w:rsidRPr="003D440F">
        <w:rPr>
          <w:sz w:val="22"/>
          <w:szCs w:val="22"/>
        </w:rPr>
        <w:t>Настоящий акт заключен межд</w:t>
      </w:r>
      <w:proofErr w:type="gramStart"/>
      <w:r w:rsidRPr="003D440F">
        <w:rPr>
          <w:sz w:val="22"/>
          <w:szCs w:val="22"/>
        </w:rPr>
        <w:t>у ООО</w:t>
      </w:r>
      <w:proofErr w:type="gramEnd"/>
      <w:r w:rsidRPr="003D440F">
        <w:rPr>
          <w:sz w:val="22"/>
          <w:szCs w:val="22"/>
        </w:rPr>
        <w:t xml:space="preserve"> «</w:t>
      </w:r>
      <w:r w:rsidR="00AE1A1E">
        <w:rPr>
          <w:sz w:val="22"/>
          <w:szCs w:val="22"/>
        </w:rPr>
        <w:t>Тепл</w:t>
      </w:r>
      <w:r w:rsidRPr="003D440F">
        <w:rPr>
          <w:sz w:val="22"/>
          <w:szCs w:val="22"/>
        </w:rPr>
        <w:t xml:space="preserve">осети», именуемое в дальнейшем «Владелец сетей», в лице генерального директора </w:t>
      </w:r>
      <w:r w:rsidR="00D63EDC">
        <w:rPr>
          <w:sz w:val="22"/>
          <w:szCs w:val="22"/>
        </w:rPr>
        <w:t>Минеева А.Г</w:t>
      </w:r>
      <w:r w:rsidRPr="003D440F">
        <w:rPr>
          <w:sz w:val="22"/>
          <w:szCs w:val="22"/>
        </w:rPr>
        <w:t>., действующего на основании Устава с одной стороны, и ___________________________</w:t>
      </w:r>
      <w:r w:rsidR="00AE1A1E">
        <w:rPr>
          <w:sz w:val="22"/>
          <w:szCs w:val="22"/>
        </w:rPr>
        <w:t>_________________________________________________________</w:t>
      </w:r>
      <w:r w:rsidRPr="003D440F">
        <w:rPr>
          <w:sz w:val="22"/>
          <w:szCs w:val="22"/>
        </w:rPr>
        <w:t>________, именуемое в дальнейшем «Потребитель», в лице ______________</w:t>
      </w:r>
      <w:r w:rsidR="00AE1A1E">
        <w:rPr>
          <w:sz w:val="22"/>
          <w:szCs w:val="22"/>
        </w:rPr>
        <w:t>_____</w:t>
      </w:r>
      <w:r w:rsidRPr="003D440F">
        <w:rPr>
          <w:sz w:val="22"/>
          <w:szCs w:val="22"/>
        </w:rPr>
        <w:t>________, действующего на основании _______</w:t>
      </w:r>
      <w:r w:rsidR="00AE1A1E">
        <w:rPr>
          <w:sz w:val="22"/>
          <w:szCs w:val="22"/>
        </w:rPr>
        <w:t>__________________________________________</w:t>
      </w:r>
      <w:r w:rsidRPr="003D440F">
        <w:rPr>
          <w:sz w:val="22"/>
          <w:szCs w:val="22"/>
        </w:rPr>
        <w:t xml:space="preserve">___, о нижеследующем: </w:t>
      </w:r>
    </w:p>
    <w:p w:rsidR="003D0A8A" w:rsidRPr="003D440F" w:rsidRDefault="003D0A8A" w:rsidP="003D0A8A">
      <w:pPr>
        <w:spacing w:line="276" w:lineRule="auto"/>
        <w:ind w:firstLine="709"/>
        <w:jc w:val="both"/>
        <w:rPr>
          <w:sz w:val="22"/>
          <w:szCs w:val="22"/>
        </w:rPr>
      </w:pPr>
      <w:r w:rsidRPr="003D440F">
        <w:rPr>
          <w:sz w:val="22"/>
          <w:szCs w:val="22"/>
        </w:rPr>
        <w:t>ООО «</w:t>
      </w:r>
      <w:r w:rsidR="00AE1A1E">
        <w:rPr>
          <w:sz w:val="22"/>
          <w:szCs w:val="22"/>
        </w:rPr>
        <w:t>Тепл</w:t>
      </w:r>
      <w:r w:rsidRPr="003D440F">
        <w:rPr>
          <w:sz w:val="22"/>
          <w:szCs w:val="22"/>
        </w:rPr>
        <w:t>осети», владеющ</w:t>
      </w:r>
      <w:r>
        <w:rPr>
          <w:sz w:val="22"/>
          <w:szCs w:val="22"/>
        </w:rPr>
        <w:t>е</w:t>
      </w:r>
      <w:r w:rsidRPr="003D440F">
        <w:rPr>
          <w:sz w:val="22"/>
          <w:szCs w:val="22"/>
        </w:rPr>
        <w:t>е тепловыми сетями на</w:t>
      </w:r>
      <w:r>
        <w:rPr>
          <w:sz w:val="22"/>
          <w:szCs w:val="22"/>
        </w:rPr>
        <w:t xml:space="preserve"> законном основании </w:t>
      </w:r>
      <w:r w:rsidRPr="003D440F">
        <w:rPr>
          <w:sz w:val="22"/>
          <w:szCs w:val="22"/>
        </w:rPr>
        <w:t>и _________________</w:t>
      </w:r>
      <w:r>
        <w:rPr>
          <w:sz w:val="22"/>
          <w:szCs w:val="22"/>
        </w:rPr>
        <w:t>_______________________________________________________________</w:t>
      </w:r>
      <w:r w:rsidRPr="003D440F">
        <w:rPr>
          <w:sz w:val="22"/>
          <w:szCs w:val="22"/>
        </w:rPr>
        <w:t xml:space="preserve">_________, осуществляющее </w:t>
      </w:r>
      <w:r>
        <w:rPr>
          <w:sz w:val="22"/>
          <w:szCs w:val="22"/>
        </w:rPr>
        <w:t>управление (</w:t>
      </w:r>
      <w:r w:rsidRPr="003D440F">
        <w:rPr>
          <w:sz w:val="22"/>
          <w:szCs w:val="22"/>
        </w:rPr>
        <w:t>распоряжение</w:t>
      </w:r>
      <w:r>
        <w:rPr>
          <w:sz w:val="22"/>
          <w:szCs w:val="22"/>
        </w:rPr>
        <w:t>)</w:t>
      </w:r>
      <w:r w:rsidRPr="003D440F">
        <w:rPr>
          <w:sz w:val="22"/>
          <w:szCs w:val="22"/>
        </w:rPr>
        <w:t xml:space="preserve"> общим имуществом многоквартирного дома </w:t>
      </w:r>
    </w:p>
    <w:p w:rsidR="003D0A8A" w:rsidRPr="003D440F" w:rsidRDefault="003D0A8A" w:rsidP="003D0A8A">
      <w:pPr>
        <w:spacing w:line="276" w:lineRule="auto"/>
        <w:ind w:firstLine="709"/>
        <w:jc w:val="both"/>
        <w:rPr>
          <w:sz w:val="22"/>
          <w:szCs w:val="22"/>
        </w:rPr>
      </w:pPr>
    </w:p>
    <w:p w:rsidR="003D0A8A" w:rsidRDefault="003D0A8A" w:rsidP="003D0A8A">
      <w:pPr>
        <w:spacing w:line="276" w:lineRule="auto"/>
        <w:jc w:val="both"/>
        <w:rPr>
          <w:sz w:val="22"/>
          <w:szCs w:val="22"/>
        </w:rPr>
      </w:pPr>
      <w:r w:rsidRPr="003D440F">
        <w:rPr>
          <w:sz w:val="22"/>
          <w:szCs w:val="22"/>
        </w:rPr>
        <w:t>г. Нижний Новгород</w:t>
      </w:r>
      <w:proofErr w:type="gramStart"/>
      <w:r w:rsidRPr="003D440F">
        <w:rPr>
          <w:sz w:val="22"/>
          <w:szCs w:val="22"/>
        </w:rPr>
        <w:t xml:space="preserve"> ,</w:t>
      </w:r>
      <w:proofErr w:type="gramEnd"/>
      <w:r w:rsidRPr="003D440F">
        <w:rPr>
          <w:sz w:val="22"/>
          <w:szCs w:val="22"/>
          <w:u w:val="single"/>
        </w:rPr>
        <w:t xml:space="preserve"> (</w:t>
      </w:r>
      <w:proofErr w:type="spellStart"/>
      <w:r w:rsidRPr="003D440F">
        <w:rPr>
          <w:sz w:val="22"/>
          <w:szCs w:val="22"/>
          <w:u w:val="single"/>
        </w:rPr>
        <w:t>ул.,пр</w:t>
      </w:r>
      <w:proofErr w:type="spellEnd"/>
      <w:r w:rsidRPr="003D440F">
        <w:rPr>
          <w:sz w:val="22"/>
          <w:szCs w:val="22"/>
          <w:u w:val="single"/>
        </w:rPr>
        <w:t xml:space="preserve">., и т.д.)                             </w:t>
      </w:r>
      <w:r w:rsidRPr="003D440F">
        <w:rPr>
          <w:sz w:val="22"/>
          <w:szCs w:val="22"/>
        </w:rPr>
        <w:t xml:space="preserve">, дом № </w:t>
      </w:r>
      <w:r w:rsidRPr="003D440F">
        <w:rPr>
          <w:sz w:val="22"/>
          <w:szCs w:val="22"/>
          <w:u w:val="single"/>
        </w:rPr>
        <w:t xml:space="preserve">                        </w:t>
      </w:r>
      <w:r w:rsidRPr="003D440F">
        <w:rPr>
          <w:sz w:val="22"/>
          <w:szCs w:val="22"/>
        </w:rPr>
        <w:t xml:space="preserve">, на основании Жилищного кодекса РФ, иных действующих нормативно-правовых актов, договоров управления многоквартирным домом, заключенных с собственниками помещений многоквартирного дома и решений общего собрания собственников помещений в данном многоквартирном доме установили границы балансовой принадлежности </w:t>
      </w:r>
      <w:r w:rsidRPr="004F205D">
        <w:rPr>
          <w:sz w:val="22"/>
          <w:szCs w:val="22"/>
        </w:rPr>
        <w:t>и/или</w:t>
      </w:r>
      <w:r w:rsidRPr="003D440F">
        <w:rPr>
          <w:sz w:val="22"/>
          <w:szCs w:val="22"/>
        </w:rPr>
        <w:t xml:space="preserve"> эксплуатационной ответственности тепловых сетей и определили нагрузки и точку (точки) приема-передачи тепловой энергии из тепловых сетей Владельца сетей в тепловые сети многоквартирного дома.</w:t>
      </w:r>
    </w:p>
    <w:p w:rsidR="003D0A8A" w:rsidRPr="003D440F" w:rsidRDefault="003D0A8A" w:rsidP="003D0A8A">
      <w:pPr>
        <w:spacing w:line="360" w:lineRule="auto"/>
        <w:ind w:firstLine="708"/>
        <w:rPr>
          <w:sz w:val="22"/>
          <w:szCs w:val="22"/>
        </w:rPr>
      </w:pPr>
      <w:r w:rsidRPr="003D440F">
        <w:rPr>
          <w:sz w:val="22"/>
          <w:szCs w:val="22"/>
        </w:rPr>
        <w:t xml:space="preserve">Нагрузка многоквартирного дома на отопление (включая жилые помещения, нежилые помещения и места общественного пользования)  </w:t>
      </w:r>
      <w:r w:rsidRPr="003D440F"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>__________</w:t>
      </w:r>
      <w:r w:rsidR="00912C4A">
        <w:rPr>
          <w:sz w:val="22"/>
          <w:szCs w:val="22"/>
        </w:rPr>
        <w:t xml:space="preserve"> </w:t>
      </w:r>
      <w:r w:rsidRPr="003D440F">
        <w:rPr>
          <w:sz w:val="22"/>
          <w:szCs w:val="22"/>
        </w:rPr>
        <w:t>Гкал/час</w:t>
      </w:r>
      <w:r w:rsidR="00912C4A">
        <w:rPr>
          <w:sz w:val="22"/>
          <w:szCs w:val="22"/>
        </w:rPr>
        <w:t>;</w:t>
      </w:r>
      <w:r w:rsidRPr="003D440F">
        <w:rPr>
          <w:sz w:val="22"/>
          <w:szCs w:val="22"/>
        </w:rPr>
        <w:t xml:space="preserve">  </w:t>
      </w:r>
    </w:p>
    <w:p w:rsidR="003D0A8A" w:rsidRPr="00C3087F" w:rsidRDefault="003D0A8A" w:rsidP="003D0A8A">
      <w:pPr>
        <w:spacing w:line="360" w:lineRule="auto"/>
        <w:ind w:firstLine="708"/>
        <w:jc w:val="both"/>
        <w:rPr>
          <w:sz w:val="24"/>
          <w:szCs w:val="24"/>
        </w:rPr>
      </w:pPr>
      <w:r w:rsidRPr="00C3087F">
        <w:rPr>
          <w:sz w:val="24"/>
          <w:szCs w:val="24"/>
        </w:rPr>
        <w:t xml:space="preserve">Максимальная нагрузка многоквартирного дома на горячее водоснабжение (включая жилые и нежилые помещения): </w:t>
      </w:r>
      <w:r w:rsidRPr="00C3087F">
        <w:rPr>
          <w:sz w:val="24"/>
          <w:szCs w:val="24"/>
          <w:u w:val="single"/>
        </w:rPr>
        <w:t xml:space="preserve">                                                </w:t>
      </w:r>
      <w:r>
        <w:rPr>
          <w:sz w:val="24"/>
          <w:szCs w:val="24"/>
          <w:u w:val="single"/>
        </w:rPr>
        <w:t>_____</w:t>
      </w:r>
      <w:r w:rsidR="00912C4A">
        <w:rPr>
          <w:sz w:val="24"/>
          <w:szCs w:val="24"/>
        </w:rPr>
        <w:t xml:space="preserve"> </w:t>
      </w:r>
      <w:r w:rsidRPr="00C3087F">
        <w:rPr>
          <w:sz w:val="24"/>
          <w:szCs w:val="24"/>
        </w:rPr>
        <w:t>м</w:t>
      </w:r>
      <w:r w:rsidRPr="00C3087F">
        <w:rPr>
          <w:sz w:val="24"/>
          <w:szCs w:val="24"/>
          <w:vertAlign w:val="superscript"/>
        </w:rPr>
        <w:t>3</w:t>
      </w:r>
      <w:r w:rsidRPr="00C3087F">
        <w:rPr>
          <w:sz w:val="24"/>
          <w:szCs w:val="24"/>
        </w:rPr>
        <w:t>/час</w:t>
      </w:r>
      <w:r w:rsidR="00912C4A">
        <w:rPr>
          <w:sz w:val="24"/>
          <w:szCs w:val="24"/>
        </w:rPr>
        <w:t>;</w:t>
      </w:r>
    </w:p>
    <w:p w:rsidR="003D0A8A" w:rsidRDefault="003D0A8A" w:rsidP="003D0A8A">
      <w:pPr>
        <w:spacing w:line="360" w:lineRule="auto"/>
        <w:jc w:val="both"/>
        <w:rPr>
          <w:sz w:val="24"/>
          <w:szCs w:val="24"/>
        </w:rPr>
      </w:pPr>
      <w:r w:rsidRPr="00C3087F">
        <w:rPr>
          <w:sz w:val="24"/>
          <w:szCs w:val="24"/>
        </w:rPr>
        <w:tab/>
        <w:t xml:space="preserve">Среднечасовая нагрузка многоквартирного дома на горячее водоснабжение (включая жилые и нежилые помещения): </w:t>
      </w:r>
      <w:r w:rsidRPr="00C3087F">
        <w:rPr>
          <w:sz w:val="24"/>
          <w:szCs w:val="24"/>
          <w:u w:val="single"/>
        </w:rPr>
        <w:t xml:space="preserve">                                                  </w:t>
      </w:r>
      <w:r w:rsidR="00912C4A">
        <w:rPr>
          <w:sz w:val="24"/>
          <w:szCs w:val="24"/>
        </w:rPr>
        <w:t xml:space="preserve"> </w:t>
      </w:r>
      <w:r w:rsidRPr="00C3087F">
        <w:rPr>
          <w:sz w:val="24"/>
          <w:szCs w:val="24"/>
        </w:rPr>
        <w:t>м</w:t>
      </w:r>
      <w:r w:rsidRPr="00C3087F">
        <w:rPr>
          <w:sz w:val="24"/>
          <w:szCs w:val="24"/>
          <w:vertAlign w:val="superscript"/>
        </w:rPr>
        <w:t>3</w:t>
      </w:r>
      <w:r w:rsidRPr="00C3087F">
        <w:rPr>
          <w:sz w:val="24"/>
          <w:szCs w:val="24"/>
        </w:rPr>
        <w:t>/час</w:t>
      </w:r>
      <w:r w:rsidR="00912C4A">
        <w:rPr>
          <w:sz w:val="24"/>
          <w:szCs w:val="24"/>
        </w:rPr>
        <w:t>.</w:t>
      </w:r>
    </w:p>
    <w:p w:rsidR="003D0A8A" w:rsidRPr="00C3087F" w:rsidRDefault="003D0A8A" w:rsidP="003D0A8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Тепловая нагрузка указана без учета потерь в подводящих тепловых сетях.</w:t>
      </w:r>
    </w:p>
    <w:p w:rsidR="003D0A8A" w:rsidRPr="003D440F" w:rsidRDefault="003D0A8A" w:rsidP="003D0A8A">
      <w:pPr>
        <w:spacing w:line="276" w:lineRule="auto"/>
        <w:jc w:val="both"/>
        <w:rPr>
          <w:sz w:val="22"/>
          <w:szCs w:val="22"/>
        </w:rPr>
      </w:pPr>
    </w:p>
    <w:p w:rsidR="003D0A8A" w:rsidRPr="00C3087F" w:rsidRDefault="003D0A8A" w:rsidP="003D0A8A">
      <w:pPr>
        <w:spacing w:line="276" w:lineRule="auto"/>
        <w:ind w:firstLine="708"/>
        <w:jc w:val="both"/>
        <w:rPr>
          <w:sz w:val="24"/>
          <w:szCs w:val="24"/>
        </w:rPr>
      </w:pPr>
      <w:r w:rsidRPr="00C3087F">
        <w:rPr>
          <w:sz w:val="24"/>
          <w:szCs w:val="24"/>
        </w:rPr>
        <w:t xml:space="preserve">Границей балансовой принадлежности </w:t>
      </w:r>
      <w:r w:rsidRPr="004F205D">
        <w:rPr>
          <w:sz w:val="24"/>
          <w:szCs w:val="24"/>
        </w:rPr>
        <w:t>и/или</w:t>
      </w:r>
      <w:r w:rsidRPr="00C3087F">
        <w:rPr>
          <w:sz w:val="24"/>
          <w:szCs w:val="24"/>
        </w:rPr>
        <w:t xml:space="preserve"> эксплуатационной ответственности за состояние и техническое обслуживание тепловых сетей устанавливается:</w:t>
      </w:r>
    </w:p>
    <w:p w:rsidR="003D0A8A" w:rsidRPr="00C3087F" w:rsidRDefault="003D0A8A" w:rsidP="003D0A8A">
      <w:pPr>
        <w:spacing w:line="276" w:lineRule="auto"/>
        <w:ind w:firstLine="708"/>
        <w:rPr>
          <w:sz w:val="24"/>
          <w:szCs w:val="24"/>
        </w:rPr>
      </w:pPr>
      <w:r w:rsidRPr="00C3087F">
        <w:rPr>
          <w:sz w:val="24"/>
          <w:szCs w:val="24"/>
          <w:u w:val="single"/>
        </w:rPr>
        <w:t>По отоплению</w:t>
      </w:r>
      <w:r w:rsidRPr="00C3087F">
        <w:rPr>
          <w:sz w:val="24"/>
          <w:szCs w:val="24"/>
        </w:rPr>
        <w:t>:</w:t>
      </w:r>
    </w:p>
    <w:p w:rsidR="003D0A8A" w:rsidRPr="00C3087F" w:rsidRDefault="003D0A8A" w:rsidP="003D0A8A">
      <w:pPr>
        <w:spacing w:line="276" w:lineRule="auto"/>
        <w:ind w:firstLine="708"/>
        <w:rPr>
          <w:sz w:val="24"/>
          <w:szCs w:val="24"/>
        </w:rPr>
      </w:pPr>
    </w:p>
    <w:p w:rsidR="003D0A8A" w:rsidRPr="00C3087F" w:rsidRDefault="003D0A8A" w:rsidP="003D0A8A">
      <w:pPr>
        <w:spacing w:line="276" w:lineRule="auto"/>
        <w:ind w:firstLine="708"/>
        <w:rPr>
          <w:sz w:val="24"/>
          <w:szCs w:val="24"/>
        </w:rPr>
      </w:pPr>
      <w:r w:rsidRPr="00C3087F">
        <w:rPr>
          <w:sz w:val="24"/>
          <w:szCs w:val="24"/>
          <w:u w:val="single"/>
        </w:rPr>
        <w:t>По горячему водоснабжению</w:t>
      </w:r>
      <w:r w:rsidRPr="00C3087F">
        <w:rPr>
          <w:sz w:val="24"/>
          <w:szCs w:val="24"/>
        </w:rPr>
        <w:t>:</w:t>
      </w:r>
    </w:p>
    <w:p w:rsidR="003D0A8A" w:rsidRPr="00C3087F" w:rsidRDefault="003D0A8A" w:rsidP="003D0A8A">
      <w:pPr>
        <w:spacing w:line="276" w:lineRule="auto"/>
        <w:ind w:firstLine="708"/>
        <w:rPr>
          <w:sz w:val="24"/>
          <w:szCs w:val="24"/>
        </w:rPr>
      </w:pPr>
    </w:p>
    <w:p w:rsidR="003D0A8A" w:rsidRPr="00C3087F" w:rsidRDefault="003D0A8A" w:rsidP="003D0A8A">
      <w:pPr>
        <w:spacing w:after="100" w:afterAutospacing="1"/>
        <w:ind w:firstLine="709"/>
        <w:rPr>
          <w:sz w:val="24"/>
          <w:szCs w:val="24"/>
        </w:rPr>
      </w:pPr>
      <w:r w:rsidRPr="00C3087F">
        <w:rPr>
          <w:sz w:val="24"/>
          <w:szCs w:val="24"/>
        </w:rPr>
        <w:t>Точкой (точками) приема-передачи тепловой энергии из тепловых сетей Владельца сетей в тепловые сети _______________________, является точка (точки) раздела тепловых сетей на границе (границах) балансовой принадлежности.</w:t>
      </w:r>
    </w:p>
    <w:p w:rsidR="003D0A8A" w:rsidRDefault="003D0A8A" w:rsidP="003D0A8A">
      <w:pPr>
        <w:spacing w:line="360" w:lineRule="auto"/>
        <w:ind w:firstLine="360"/>
        <w:rPr>
          <w:i/>
          <w:color w:val="000000"/>
          <w:sz w:val="24"/>
          <w:szCs w:val="24"/>
        </w:rPr>
      </w:pPr>
      <w:r w:rsidRPr="00C3087F">
        <w:rPr>
          <w:i/>
          <w:color w:val="000000"/>
          <w:sz w:val="24"/>
          <w:szCs w:val="24"/>
        </w:rPr>
        <w:t xml:space="preserve">План-схема сетей с указанием границ и точки (точек) </w:t>
      </w:r>
      <w:r w:rsidRPr="00C3087F">
        <w:rPr>
          <w:i/>
          <w:sz w:val="24"/>
          <w:szCs w:val="24"/>
        </w:rPr>
        <w:t>приема-передачи тепловой энергии</w:t>
      </w:r>
      <w:r w:rsidRPr="00C3087F">
        <w:rPr>
          <w:i/>
          <w:color w:val="000000"/>
          <w:sz w:val="24"/>
          <w:szCs w:val="24"/>
        </w:rPr>
        <w:t xml:space="preserve"> </w:t>
      </w:r>
      <w:proofErr w:type="gramStart"/>
      <w:r w:rsidRPr="00C3087F">
        <w:rPr>
          <w:i/>
          <w:color w:val="000000"/>
          <w:sz w:val="24"/>
          <w:szCs w:val="24"/>
        </w:rPr>
        <w:t>приведена</w:t>
      </w:r>
      <w:proofErr w:type="gramEnd"/>
      <w:r w:rsidRPr="00C3087F">
        <w:rPr>
          <w:i/>
          <w:color w:val="000000"/>
          <w:sz w:val="24"/>
          <w:szCs w:val="24"/>
        </w:rPr>
        <w:t xml:space="preserve"> на обороте листа.</w:t>
      </w:r>
    </w:p>
    <w:p w:rsidR="00600158" w:rsidRDefault="00600158" w:rsidP="003D0A8A">
      <w:pPr>
        <w:spacing w:line="360" w:lineRule="auto"/>
        <w:ind w:firstLine="360"/>
        <w:rPr>
          <w:i/>
          <w:color w:val="000000"/>
          <w:sz w:val="24"/>
          <w:szCs w:val="24"/>
        </w:rPr>
      </w:pPr>
    </w:p>
    <w:p w:rsidR="003D0A8A" w:rsidRPr="00C3087F" w:rsidRDefault="003D0A8A" w:rsidP="00D63EDC">
      <w:pPr>
        <w:rPr>
          <w:color w:val="000000"/>
          <w:sz w:val="24"/>
          <w:szCs w:val="24"/>
        </w:rPr>
      </w:pPr>
      <w:r w:rsidRPr="00C3087F">
        <w:rPr>
          <w:color w:val="000000"/>
          <w:sz w:val="24"/>
          <w:szCs w:val="24"/>
        </w:rPr>
        <w:t>________________________________________________________</w:t>
      </w:r>
      <w:r w:rsidR="00D63EDC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</w:t>
      </w:r>
      <w:r w:rsidR="00D63EDC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</w:t>
      </w:r>
    </w:p>
    <w:p w:rsidR="003D0A8A" w:rsidRPr="00D63EDC" w:rsidRDefault="003D0A8A" w:rsidP="003D0A8A">
      <w:pPr>
        <w:rPr>
          <w:bCs/>
          <w:sz w:val="18"/>
          <w:szCs w:val="18"/>
        </w:rPr>
      </w:pPr>
      <w:r w:rsidRPr="00D63EDC">
        <w:rPr>
          <w:bCs/>
          <w:sz w:val="18"/>
          <w:szCs w:val="18"/>
        </w:rPr>
        <w:t xml:space="preserve">(наименование потребителя)                                                                         </w:t>
      </w:r>
      <w:r w:rsidR="00D63EDC">
        <w:rPr>
          <w:bCs/>
          <w:sz w:val="18"/>
          <w:szCs w:val="18"/>
        </w:rPr>
        <w:t xml:space="preserve">                                                                          </w:t>
      </w:r>
      <w:r w:rsidRPr="00D63EDC">
        <w:rPr>
          <w:bCs/>
          <w:sz w:val="18"/>
          <w:szCs w:val="18"/>
        </w:rPr>
        <w:t xml:space="preserve">        (Ф.И.О.)</w:t>
      </w:r>
    </w:p>
    <w:p w:rsidR="003D0A8A" w:rsidRDefault="003D0A8A" w:rsidP="003D0A8A">
      <w:pPr>
        <w:spacing w:line="360" w:lineRule="auto"/>
        <w:rPr>
          <w:bCs/>
          <w:sz w:val="24"/>
          <w:szCs w:val="24"/>
        </w:rPr>
      </w:pPr>
      <w:r w:rsidRPr="00C3087F">
        <w:rPr>
          <w:bCs/>
          <w:sz w:val="24"/>
          <w:szCs w:val="24"/>
        </w:rPr>
        <w:t>м.п.</w:t>
      </w:r>
    </w:p>
    <w:p w:rsidR="00600158" w:rsidRPr="00C3087F" w:rsidRDefault="00600158" w:rsidP="003D0A8A">
      <w:pPr>
        <w:spacing w:line="360" w:lineRule="auto"/>
        <w:rPr>
          <w:bCs/>
          <w:sz w:val="24"/>
          <w:szCs w:val="24"/>
        </w:rPr>
      </w:pPr>
    </w:p>
    <w:p w:rsidR="003D0A8A" w:rsidRPr="00D63EDC" w:rsidRDefault="003D0A8A" w:rsidP="00D63EDC">
      <w:pPr>
        <w:rPr>
          <w:sz w:val="24"/>
          <w:szCs w:val="24"/>
          <w:u w:val="single"/>
        </w:rPr>
      </w:pPr>
      <w:r w:rsidRPr="00C3087F">
        <w:rPr>
          <w:sz w:val="24"/>
          <w:szCs w:val="24"/>
        </w:rPr>
        <w:t>От ООО «</w:t>
      </w:r>
      <w:r w:rsidR="00D63EDC">
        <w:rPr>
          <w:sz w:val="24"/>
          <w:szCs w:val="24"/>
        </w:rPr>
        <w:t>Тепл</w:t>
      </w:r>
      <w:r w:rsidRPr="00C3087F">
        <w:rPr>
          <w:sz w:val="24"/>
          <w:szCs w:val="24"/>
        </w:rPr>
        <w:t xml:space="preserve">осети»         </w:t>
      </w:r>
      <w:r w:rsidRPr="00C3087F">
        <w:rPr>
          <w:i/>
          <w:sz w:val="24"/>
          <w:szCs w:val="24"/>
          <w:u w:val="single"/>
        </w:rPr>
        <w:t xml:space="preserve">                                          </w:t>
      </w:r>
      <w:r w:rsidR="00D63EDC">
        <w:rPr>
          <w:i/>
          <w:sz w:val="24"/>
          <w:szCs w:val="24"/>
          <w:u w:val="single"/>
        </w:rPr>
        <w:t xml:space="preserve">                           </w:t>
      </w:r>
      <w:r w:rsidRPr="00C3087F">
        <w:rPr>
          <w:i/>
          <w:sz w:val="24"/>
          <w:szCs w:val="24"/>
          <w:u w:val="single"/>
        </w:rPr>
        <w:t xml:space="preserve">                </w:t>
      </w:r>
      <w:r w:rsidR="00D63EDC">
        <w:rPr>
          <w:i/>
          <w:sz w:val="24"/>
          <w:szCs w:val="24"/>
          <w:u w:val="single"/>
        </w:rPr>
        <w:t>_____</w:t>
      </w:r>
      <w:r w:rsidRPr="00C3087F">
        <w:rPr>
          <w:i/>
          <w:sz w:val="24"/>
          <w:szCs w:val="24"/>
          <w:u w:val="single"/>
        </w:rPr>
        <w:t xml:space="preserve">      /</w:t>
      </w:r>
      <w:r w:rsidR="00D63EDC" w:rsidRPr="00D63EDC">
        <w:rPr>
          <w:sz w:val="24"/>
          <w:szCs w:val="24"/>
          <w:u w:val="single"/>
        </w:rPr>
        <w:t>А.Г.Минеев</w:t>
      </w:r>
      <w:r w:rsidRPr="00D63EDC">
        <w:rPr>
          <w:sz w:val="24"/>
          <w:szCs w:val="24"/>
          <w:u w:val="single"/>
        </w:rPr>
        <w:t>/</w:t>
      </w:r>
    </w:p>
    <w:p w:rsidR="003D0A8A" w:rsidRDefault="003D0A8A" w:rsidP="003D0A8A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="00D63EDC">
        <w:rPr>
          <w:bCs/>
          <w:sz w:val="24"/>
          <w:szCs w:val="24"/>
        </w:rPr>
        <w:t>м</w:t>
      </w:r>
      <w:r w:rsidRPr="00C3087F">
        <w:rPr>
          <w:bCs/>
          <w:sz w:val="24"/>
          <w:szCs w:val="24"/>
        </w:rPr>
        <w:t>п</w:t>
      </w:r>
      <w:proofErr w:type="spellEnd"/>
      <w:r w:rsidRPr="00C3087F">
        <w:rPr>
          <w:bCs/>
          <w:sz w:val="24"/>
          <w:szCs w:val="24"/>
        </w:rPr>
        <w:t>.</w:t>
      </w:r>
    </w:p>
    <w:p w:rsidR="003D0A8A" w:rsidRPr="0085076E" w:rsidRDefault="003D0A8A" w:rsidP="003D0A8A">
      <w:pPr>
        <w:spacing w:line="360" w:lineRule="auto"/>
        <w:rPr>
          <w:bCs/>
        </w:rPr>
      </w:pPr>
      <w:r w:rsidRPr="0085076E">
        <w:rPr>
          <w:bCs/>
        </w:rPr>
        <w:t>(</w:t>
      </w:r>
      <w:r>
        <w:rPr>
          <w:bCs/>
        </w:rPr>
        <w:t>б</w:t>
      </w:r>
      <w:r w:rsidRPr="0085076E">
        <w:rPr>
          <w:bCs/>
        </w:rPr>
        <w:t>ез печати недействител</w:t>
      </w:r>
      <w:r>
        <w:rPr>
          <w:bCs/>
        </w:rPr>
        <w:t>ьно</w:t>
      </w:r>
      <w:r w:rsidRPr="0085076E">
        <w:rPr>
          <w:bCs/>
        </w:rPr>
        <w:t>)</w:t>
      </w:r>
    </w:p>
    <w:p w:rsidR="003D0A8A" w:rsidRDefault="003D0A8A" w:rsidP="003D0A8A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План-схема разграничения балансовой принадлежности </w:t>
      </w:r>
      <w:r w:rsidRPr="004F205D">
        <w:rPr>
          <w:bCs/>
          <w:sz w:val="22"/>
          <w:szCs w:val="22"/>
        </w:rPr>
        <w:t>и/или</w:t>
      </w:r>
      <w:r>
        <w:rPr>
          <w:bCs/>
          <w:sz w:val="22"/>
          <w:szCs w:val="22"/>
        </w:rPr>
        <w:t xml:space="preserve"> эксплуатационной ответственности сетей и точка (точки) приема передачи тепловой энергии:</w:t>
      </w: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rFonts w:ascii="Arial" w:hAnsi="Arial" w:cs="Arial"/>
          <w:bCs/>
          <w:sz w:val="22"/>
          <w:szCs w:val="22"/>
        </w:rPr>
      </w:pPr>
      <w:r>
        <w:rPr>
          <w:bCs/>
        </w:rPr>
        <w:tab/>
      </w:r>
      <w:r>
        <w:rPr>
          <w:rFonts w:ascii="Arial" w:hAnsi="Arial" w:cs="Arial"/>
          <w:bCs/>
          <w:sz w:val="22"/>
          <w:szCs w:val="22"/>
        </w:rPr>
        <w:t>Граница балансовой принадлежности</w:t>
      </w:r>
    </w:p>
    <w:p w:rsidR="003D0A8A" w:rsidRDefault="003D0A8A" w:rsidP="003D0A8A">
      <w:pPr>
        <w:rPr>
          <w:rFonts w:ascii="Arial" w:hAnsi="Arial" w:cs="Arial"/>
          <w:bCs/>
          <w:sz w:val="22"/>
          <w:szCs w:val="22"/>
        </w:rPr>
      </w:pPr>
      <w:r>
        <w:rPr>
          <w:bCs/>
        </w:rPr>
        <w:tab/>
        <w:t xml:space="preserve">      </w:t>
      </w:r>
      <w:r w:rsidRPr="004F205D">
        <w:rPr>
          <w:rFonts w:ascii="Arial" w:hAnsi="Arial" w:cs="Arial"/>
          <w:bCs/>
          <w:sz w:val="22"/>
          <w:szCs w:val="22"/>
        </w:rPr>
        <w:t>и/или</w:t>
      </w:r>
      <w:r>
        <w:rPr>
          <w:rFonts w:ascii="Arial" w:hAnsi="Arial" w:cs="Arial"/>
          <w:bCs/>
          <w:sz w:val="22"/>
          <w:szCs w:val="22"/>
        </w:rPr>
        <w:t xml:space="preserve"> эксплуатационной ответственности</w:t>
      </w:r>
    </w:p>
    <w:p w:rsidR="003D0A8A" w:rsidRDefault="00FD2AA0" w:rsidP="003D0A8A">
      <w:pPr>
        <w:rPr>
          <w:rFonts w:ascii="Arial" w:hAnsi="Arial" w:cs="Arial"/>
          <w:bCs/>
          <w:sz w:val="22"/>
          <w:szCs w:val="22"/>
        </w:rPr>
      </w:pPr>
      <w:r w:rsidRPr="00FD2A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margin-left:32.6pt;margin-top:1.1pt;width:254.55pt;height:267.7pt;z-index:3" o:connectortype="straight"/>
        </w:pict>
      </w:r>
      <w:r w:rsidRPr="00FD2AA0">
        <w:pict>
          <v:shape id="_x0000_s1139" type="#_x0000_t32" style="position:absolute;margin-left:32.6pt;margin-top:1.1pt;width:193.1pt;height:0;z-index:1" o:connectortype="straight"/>
        </w:pict>
      </w:r>
      <w:r w:rsidR="003D0A8A">
        <w:rPr>
          <w:bCs/>
        </w:rPr>
        <w:tab/>
      </w:r>
      <w:r w:rsidR="003D0A8A">
        <w:rPr>
          <w:bCs/>
        </w:rPr>
        <w:tab/>
      </w:r>
      <w:r w:rsidR="003D0A8A">
        <w:rPr>
          <w:rFonts w:ascii="Arial" w:hAnsi="Arial" w:cs="Arial"/>
          <w:bCs/>
          <w:sz w:val="22"/>
          <w:szCs w:val="22"/>
        </w:rPr>
        <w:t>точка приема-передачи</w:t>
      </w:r>
    </w:p>
    <w:p w:rsidR="003D0A8A" w:rsidRDefault="003D0A8A" w:rsidP="003D0A8A">
      <w:pPr>
        <w:rPr>
          <w:bCs/>
        </w:rPr>
      </w:pPr>
      <w:r>
        <w:rPr>
          <w:bCs/>
        </w:rPr>
        <w:tab/>
      </w: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FD2AA0" w:rsidP="003D0A8A">
      <w:pPr>
        <w:rPr>
          <w:bCs/>
        </w:rPr>
      </w:pPr>
      <w:r w:rsidRPr="00FD2AA0">
        <w:pict>
          <v:rect id="_x0000_s1136" style="position:absolute;margin-left:420.45pt;margin-top:3.35pt;width:9.75pt;height:128.65pt;z-index:-7" fillcolor="black">
            <v:fill r:id="rId8" o:title="Контурные ромбики" type="pattern"/>
          </v:rect>
        </w:pict>
      </w: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FD2AA0" w:rsidP="003D0A8A">
      <w:pPr>
        <w:rPr>
          <w:bCs/>
        </w:rPr>
      </w:pPr>
      <w:r w:rsidRPr="00FD2AA0">
        <w:pict>
          <v:rect id="_x0000_s1144" style="position:absolute;margin-left:40.15pt;margin-top:10.2pt;width:237.3pt;height:102.9pt;z-index:-2"/>
        </w:pict>
      </w:r>
      <w:r w:rsidRPr="00FD2AA0">
        <w:pict>
          <v:rect id="_x0000_s1132" style="position:absolute;margin-left:32.6pt;margin-top:2.45pt;width:254.55pt;height:121.55pt;z-index:-11" fillcolor="black">
            <v:fill r:id="rId9" o:title="5%" type="pattern"/>
          </v:rect>
        </w:pict>
      </w: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912C4A" w:rsidP="003D0A8A">
      <w:pPr>
        <w:rPr>
          <w:bCs/>
        </w:rPr>
      </w:pPr>
      <w:r w:rsidRPr="00FD2AA0">
        <w:pict>
          <v:shape id="_x0000_s1140" type="#_x0000_t32" style="position:absolute;margin-left:287.15pt;margin-top:10.3pt;width:0;height:32.95pt;z-index:2" o:connectortype="straight" strokeweight="3pt"/>
        </w:pict>
      </w:r>
    </w:p>
    <w:p w:rsidR="003D0A8A" w:rsidRDefault="00FD2AA0" w:rsidP="003D0A8A">
      <w:pPr>
        <w:rPr>
          <w:bCs/>
        </w:rPr>
      </w:pPr>
      <w:r w:rsidRPr="00FD2AA0">
        <w:pict>
          <v:rect id="_x0000_s1145" style="position:absolute;margin-left:243.8pt;margin-top:10.5pt;width:42.5pt;height:12.2pt;z-index:-1" fillcolor="black">
            <v:fill r:id="rId10" o:title="Зигзаг" type="pattern"/>
          </v:rect>
        </w:pict>
      </w:r>
      <w:r w:rsidRPr="00FD2AA0"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38" type="#_x0000_t125" style="position:absolute;margin-left:390.5pt;margin-top:7.6pt;width:21.8pt;height:17.65pt;rotation:270;z-index:-5"/>
        </w:pict>
      </w:r>
      <w:r w:rsidRPr="00FD2AA0">
        <w:pict>
          <v:rect id="_x0000_s1135" style="position:absolute;margin-left:416.35pt;margin-top:5.55pt;width:19.7pt;height:21.8pt;z-index:-8"/>
        </w:pict>
      </w:r>
      <w:r w:rsidRPr="00FD2AA0">
        <w:pict>
          <v:rect id="_x0000_s1134" style="position:absolute;margin-left:410.2pt;margin-top:10.45pt;width:6.15pt;height:12.15pt;z-index:-9" fillcolor="black">
            <v:fill r:id="rId8" o:title="Контурные ромбики" type="pattern"/>
          </v:rect>
        </w:pict>
      </w:r>
      <w:r w:rsidRPr="00FD2AA0">
        <w:pict>
          <v:rect id="_x0000_s1133" style="position:absolute;margin-left:287.15pt;margin-top:10.6pt;width:105.4pt;height:12.15pt;z-index:-10" fillcolor="black">
            <v:fill r:id="rId8" o:title="Контурные ромбики" type="pattern"/>
          </v:rect>
        </w:pict>
      </w:r>
    </w:p>
    <w:p w:rsidR="003D0A8A" w:rsidRDefault="00912C4A" w:rsidP="003D0A8A">
      <w:pPr>
        <w:rPr>
          <w:bCs/>
        </w:rPr>
      </w:pPr>
      <w:r w:rsidRPr="00FD2AA0">
        <w:pict>
          <v:rect id="_x0000_s1137" style="position:absolute;margin-left:420.45pt;margin-top:15.85pt;width:9.75pt;height:128.65pt;z-index:-6" fillcolor="black">
            <v:fill r:id="rId8" o:title="Контурные ромбики" type="pattern"/>
          </v:rect>
        </w:pict>
      </w:r>
      <w:r w:rsidR="003D0A8A">
        <w:rPr>
          <w:bCs/>
        </w:rPr>
        <w:tab/>
      </w:r>
      <w:r w:rsidR="003D0A8A">
        <w:rPr>
          <w:bCs/>
        </w:rPr>
        <w:tab/>
      </w:r>
      <w:r w:rsidR="003D0A8A">
        <w:rPr>
          <w:bCs/>
        </w:rPr>
        <w:tab/>
        <w:t xml:space="preserve">(наименование потребителя)                                                                                                                  </w:t>
      </w:r>
      <w:r w:rsidR="003D0A8A">
        <w:rPr>
          <w:bCs/>
        </w:rPr>
        <w:tab/>
      </w:r>
      <w:r w:rsidR="003D0A8A">
        <w:rPr>
          <w:bCs/>
        </w:rPr>
        <w:tab/>
      </w:r>
      <w:r w:rsidR="003D0A8A">
        <w:rPr>
          <w:bCs/>
        </w:rPr>
        <w:tab/>
      </w:r>
      <w:r w:rsidR="003D0A8A">
        <w:rPr>
          <w:bCs/>
        </w:rPr>
        <w:tab/>
      </w:r>
      <w:r w:rsidR="003D0A8A">
        <w:rPr>
          <w:bCs/>
        </w:rPr>
        <w:tab/>
      </w: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D63EDC" w:rsidRDefault="00D63EDC" w:rsidP="003D0A8A">
      <w:pPr>
        <w:rPr>
          <w:bCs/>
        </w:rPr>
      </w:pPr>
    </w:p>
    <w:p w:rsidR="00912C4A" w:rsidRDefault="00912C4A" w:rsidP="003D0A8A">
      <w:pPr>
        <w:rPr>
          <w:bCs/>
        </w:rPr>
      </w:pPr>
    </w:p>
    <w:p w:rsidR="00912C4A" w:rsidRDefault="00912C4A" w:rsidP="003D0A8A">
      <w:pPr>
        <w:rPr>
          <w:bCs/>
        </w:rPr>
      </w:pPr>
    </w:p>
    <w:p w:rsidR="00912C4A" w:rsidRDefault="00912C4A" w:rsidP="003D0A8A">
      <w:pPr>
        <w:rPr>
          <w:bCs/>
        </w:rPr>
      </w:pPr>
    </w:p>
    <w:p w:rsidR="00912C4A" w:rsidRDefault="00912C4A" w:rsidP="003D0A8A">
      <w:pPr>
        <w:rPr>
          <w:bCs/>
        </w:rPr>
      </w:pPr>
    </w:p>
    <w:p w:rsidR="00912C4A" w:rsidRDefault="00912C4A" w:rsidP="003D0A8A">
      <w:pPr>
        <w:rPr>
          <w:bCs/>
        </w:rPr>
      </w:pPr>
    </w:p>
    <w:p w:rsidR="003D0A8A" w:rsidRDefault="00FD2AA0" w:rsidP="003D0A8A">
      <w:pPr>
        <w:rPr>
          <w:bCs/>
        </w:rPr>
      </w:pPr>
      <w:r w:rsidRPr="00FD2AA0">
        <w:pict>
          <v:rect id="_x0000_s1142" style="position:absolute;margin-left:47.75pt;margin-top:9.9pt;width:41.6pt;height:14.2pt;z-index:-4" fillcolor="black">
            <v:fill r:id="rId8" o:title="Контурные ромбики" type="pattern"/>
          </v:rect>
        </w:pict>
      </w:r>
    </w:p>
    <w:p w:rsidR="003D0A8A" w:rsidRDefault="003D0A8A" w:rsidP="003D0A8A">
      <w:pPr>
        <w:rPr>
          <w:rFonts w:ascii="Arial" w:hAnsi="Arial" w:cs="Arial"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" w:hAnsi="Arial" w:cs="Arial"/>
          <w:bCs/>
          <w:sz w:val="22"/>
          <w:szCs w:val="22"/>
        </w:rPr>
        <w:t>– сет</w:t>
      </w:r>
      <w:proofErr w:type="gramStart"/>
      <w:r>
        <w:rPr>
          <w:rFonts w:ascii="Arial" w:hAnsi="Arial" w:cs="Arial"/>
          <w:bCs/>
          <w:sz w:val="22"/>
          <w:szCs w:val="22"/>
        </w:rPr>
        <w:t>и ООО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«</w:t>
      </w:r>
      <w:r w:rsidR="00912C4A">
        <w:rPr>
          <w:rFonts w:ascii="Arial" w:hAnsi="Arial" w:cs="Arial"/>
          <w:bCs/>
          <w:sz w:val="22"/>
          <w:szCs w:val="22"/>
        </w:rPr>
        <w:t>Тепл</w:t>
      </w:r>
      <w:r>
        <w:rPr>
          <w:rFonts w:ascii="Arial" w:hAnsi="Arial" w:cs="Arial"/>
          <w:bCs/>
          <w:sz w:val="22"/>
          <w:szCs w:val="22"/>
        </w:rPr>
        <w:t>осети»</w:t>
      </w: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FD2AA0" w:rsidP="003D0A8A">
      <w:pPr>
        <w:rPr>
          <w:rFonts w:ascii="Arial" w:hAnsi="Arial" w:cs="Arial"/>
          <w:bCs/>
          <w:sz w:val="22"/>
          <w:szCs w:val="22"/>
        </w:rPr>
      </w:pPr>
      <w:r w:rsidRPr="00FD2AA0">
        <w:pict>
          <v:rect id="_x0000_s1143" style="position:absolute;margin-left:47.75pt;margin-top:1.6pt;width:41.6pt;height:14.2pt;z-index:-3" fillcolor="black">
            <v:fill r:id="rId10" o:title="Зигзаг" type="pattern"/>
          </v:rect>
        </w:pict>
      </w:r>
      <w:r w:rsidR="003D0A8A">
        <w:rPr>
          <w:bCs/>
        </w:rPr>
        <w:tab/>
      </w:r>
      <w:r w:rsidR="003D0A8A">
        <w:rPr>
          <w:bCs/>
        </w:rPr>
        <w:tab/>
      </w:r>
      <w:r w:rsidR="003D0A8A">
        <w:rPr>
          <w:bCs/>
        </w:rPr>
        <w:tab/>
      </w:r>
      <w:r w:rsidR="003D0A8A">
        <w:rPr>
          <w:rFonts w:ascii="Arial" w:hAnsi="Arial" w:cs="Arial"/>
          <w:bCs/>
          <w:sz w:val="22"/>
          <w:szCs w:val="22"/>
        </w:rPr>
        <w:t>– сети _____________________</w:t>
      </w:r>
    </w:p>
    <w:p w:rsidR="003D0A8A" w:rsidRDefault="003D0A8A" w:rsidP="003D0A8A">
      <w:pPr>
        <w:rPr>
          <w:bCs/>
        </w:rPr>
      </w:pPr>
      <w:r>
        <w:rPr>
          <w:bCs/>
        </w:rPr>
        <w:t xml:space="preserve">                                                           (наименование потребителя)</w:t>
      </w: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tbl>
      <w:tblPr>
        <w:tblW w:w="10022" w:type="dxa"/>
        <w:tblInd w:w="93" w:type="dxa"/>
        <w:tblLook w:val="04A0"/>
      </w:tblPr>
      <w:tblGrid>
        <w:gridCol w:w="1980"/>
        <w:gridCol w:w="1880"/>
        <w:gridCol w:w="2060"/>
        <w:gridCol w:w="474"/>
        <w:gridCol w:w="2268"/>
        <w:gridCol w:w="1360"/>
      </w:tblGrid>
      <w:tr w:rsidR="003D0A8A" w:rsidTr="00F70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обозначенного участка на схеме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прокладки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участка,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врезки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Тепловая камера</w:t>
            </w:r>
          </w:p>
        </w:tc>
      </w:tr>
      <w:tr w:rsidR="003D0A8A" w:rsidTr="00F7085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</w:p>
        </w:tc>
      </w:tr>
      <w:tr w:rsidR="003D0A8A" w:rsidTr="00F7085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</w:p>
        </w:tc>
      </w:tr>
      <w:tr w:rsidR="003D0A8A" w:rsidTr="00F7085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Т3,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</w:p>
        </w:tc>
      </w:tr>
      <w:tr w:rsidR="003D0A8A" w:rsidTr="00F7085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8A" w:rsidRDefault="003D0A8A" w:rsidP="00F7085E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Default="003D0A8A" w:rsidP="00F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A" w:rsidRPr="007D4863" w:rsidRDefault="003D0A8A" w:rsidP="00F7085E">
            <w:pPr>
              <w:jc w:val="center"/>
              <w:rPr>
                <w:color w:val="000000"/>
              </w:rPr>
            </w:pPr>
          </w:p>
        </w:tc>
      </w:tr>
    </w:tbl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3D0A8A" w:rsidRDefault="003D0A8A" w:rsidP="003D0A8A">
      <w:pPr>
        <w:rPr>
          <w:bCs/>
        </w:rPr>
      </w:pPr>
    </w:p>
    <w:p w:rsidR="00D63EDC" w:rsidRPr="00C3087F" w:rsidRDefault="00D63EDC" w:rsidP="00D63EDC">
      <w:pPr>
        <w:rPr>
          <w:color w:val="000000"/>
          <w:sz w:val="24"/>
          <w:szCs w:val="24"/>
        </w:rPr>
      </w:pPr>
      <w:r w:rsidRPr="00C3087F">
        <w:rPr>
          <w:color w:val="000000"/>
          <w:sz w:val="24"/>
          <w:szCs w:val="24"/>
        </w:rPr>
        <w:t>________________________________________________________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D63EDC" w:rsidRPr="00D63EDC" w:rsidRDefault="00D63EDC" w:rsidP="00D63EDC">
      <w:pPr>
        <w:rPr>
          <w:bCs/>
          <w:sz w:val="18"/>
          <w:szCs w:val="18"/>
        </w:rPr>
      </w:pPr>
      <w:r w:rsidRPr="00D63EDC">
        <w:rPr>
          <w:bCs/>
          <w:sz w:val="18"/>
          <w:szCs w:val="18"/>
        </w:rPr>
        <w:t xml:space="preserve">(наименование потребителя)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</w:t>
      </w:r>
      <w:r w:rsidRPr="00D63EDC">
        <w:rPr>
          <w:bCs/>
          <w:sz w:val="18"/>
          <w:szCs w:val="18"/>
        </w:rPr>
        <w:t xml:space="preserve">        (Ф.И.О.)</w:t>
      </w:r>
    </w:p>
    <w:p w:rsidR="00D63EDC" w:rsidRDefault="00D63EDC" w:rsidP="00D63EDC">
      <w:pPr>
        <w:spacing w:line="360" w:lineRule="auto"/>
        <w:rPr>
          <w:bCs/>
          <w:sz w:val="24"/>
          <w:szCs w:val="24"/>
        </w:rPr>
      </w:pPr>
      <w:r w:rsidRPr="00C3087F">
        <w:rPr>
          <w:bCs/>
          <w:sz w:val="24"/>
          <w:szCs w:val="24"/>
        </w:rPr>
        <w:t>м.п.</w:t>
      </w:r>
    </w:p>
    <w:p w:rsidR="00D63EDC" w:rsidRPr="00C3087F" w:rsidRDefault="00D63EDC" w:rsidP="00D63EDC">
      <w:pPr>
        <w:spacing w:line="360" w:lineRule="auto"/>
        <w:rPr>
          <w:bCs/>
          <w:sz w:val="24"/>
          <w:szCs w:val="24"/>
        </w:rPr>
      </w:pPr>
    </w:p>
    <w:p w:rsidR="00D63EDC" w:rsidRPr="00D63EDC" w:rsidRDefault="00D63EDC" w:rsidP="00D63EDC">
      <w:pPr>
        <w:rPr>
          <w:sz w:val="24"/>
          <w:szCs w:val="24"/>
          <w:u w:val="single"/>
        </w:rPr>
      </w:pPr>
      <w:r w:rsidRPr="00C3087F">
        <w:rPr>
          <w:sz w:val="24"/>
          <w:szCs w:val="24"/>
        </w:rPr>
        <w:t>От ООО «</w:t>
      </w:r>
      <w:r>
        <w:rPr>
          <w:sz w:val="24"/>
          <w:szCs w:val="24"/>
        </w:rPr>
        <w:t>Тепл</w:t>
      </w:r>
      <w:r w:rsidRPr="00C3087F">
        <w:rPr>
          <w:sz w:val="24"/>
          <w:szCs w:val="24"/>
        </w:rPr>
        <w:t xml:space="preserve">осети»         </w:t>
      </w:r>
      <w:r w:rsidRPr="00C3087F">
        <w:rPr>
          <w:i/>
          <w:sz w:val="24"/>
          <w:szCs w:val="24"/>
          <w:u w:val="single"/>
        </w:rPr>
        <w:t xml:space="preserve">                                          </w:t>
      </w:r>
      <w:r>
        <w:rPr>
          <w:i/>
          <w:sz w:val="24"/>
          <w:szCs w:val="24"/>
          <w:u w:val="single"/>
        </w:rPr>
        <w:t xml:space="preserve">                           </w:t>
      </w:r>
      <w:r w:rsidRPr="00C3087F">
        <w:rPr>
          <w:i/>
          <w:sz w:val="24"/>
          <w:szCs w:val="24"/>
          <w:u w:val="single"/>
        </w:rPr>
        <w:t xml:space="preserve">                </w:t>
      </w:r>
      <w:r>
        <w:rPr>
          <w:i/>
          <w:sz w:val="24"/>
          <w:szCs w:val="24"/>
          <w:u w:val="single"/>
        </w:rPr>
        <w:t>_____</w:t>
      </w:r>
      <w:r w:rsidRPr="00C3087F">
        <w:rPr>
          <w:i/>
          <w:sz w:val="24"/>
          <w:szCs w:val="24"/>
          <w:u w:val="single"/>
        </w:rPr>
        <w:t xml:space="preserve">      /</w:t>
      </w:r>
      <w:r w:rsidRPr="00D63EDC">
        <w:rPr>
          <w:sz w:val="24"/>
          <w:szCs w:val="24"/>
          <w:u w:val="single"/>
        </w:rPr>
        <w:t>А.Г.Минеев/</w:t>
      </w:r>
    </w:p>
    <w:p w:rsidR="00D63EDC" w:rsidRDefault="00D63EDC" w:rsidP="00D63ED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</w:t>
      </w:r>
      <w:r w:rsidRPr="00C3087F">
        <w:rPr>
          <w:bCs/>
          <w:sz w:val="24"/>
          <w:szCs w:val="24"/>
        </w:rPr>
        <w:t>п</w:t>
      </w:r>
      <w:proofErr w:type="spellEnd"/>
      <w:r w:rsidRPr="00C3087F">
        <w:rPr>
          <w:bCs/>
          <w:sz w:val="24"/>
          <w:szCs w:val="24"/>
        </w:rPr>
        <w:t>.</w:t>
      </w:r>
    </w:p>
    <w:p w:rsidR="003D0A8A" w:rsidRPr="0085076E" w:rsidRDefault="00D63EDC" w:rsidP="00D63EDC">
      <w:pPr>
        <w:spacing w:line="360" w:lineRule="auto"/>
        <w:rPr>
          <w:bCs/>
        </w:rPr>
      </w:pPr>
      <w:r>
        <w:rPr>
          <w:bCs/>
        </w:rPr>
        <w:t xml:space="preserve"> </w:t>
      </w:r>
      <w:r w:rsidR="003D0A8A">
        <w:rPr>
          <w:bCs/>
        </w:rPr>
        <w:t>(без печати недействительно</w:t>
      </w:r>
      <w:r w:rsidR="003D0A8A" w:rsidRPr="0085076E">
        <w:rPr>
          <w:bCs/>
        </w:rPr>
        <w:t>)</w:t>
      </w:r>
    </w:p>
    <w:p w:rsidR="003D0A8A" w:rsidRDefault="003D0A8A" w:rsidP="003D0A8A">
      <w:pPr>
        <w:jc w:val="center"/>
        <w:rPr>
          <w:b/>
          <w:color w:val="000000"/>
        </w:rPr>
      </w:pPr>
    </w:p>
    <w:p w:rsidR="003D0A8A" w:rsidRPr="00097530" w:rsidRDefault="003D0A8A" w:rsidP="003D0A8A">
      <w:pPr>
        <w:jc w:val="center"/>
        <w:rPr>
          <w:b/>
          <w:color w:val="000000"/>
        </w:rPr>
      </w:pPr>
      <w:r w:rsidRPr="00097530">
        <w:rPr>
          <w:b/>
          <w:color w:val="000000"/>
        </w:rPr>
        <w:t xml:space="preserve">Варианты установления границы балансовой принадлежности </w:t>
      </w:r>
      <w:r w:rsidRPr="004F205D">
        <w:rPr>
          <w:b/>
          <w:color w:val="000000"/>
        </w:rPr>
        <w:t>и/или</w:t>
      </w:r>
      <w:r w:rsidRPr="00097530">
        <w:rPr>
          <w:b/>
          <w:color w:val="000000"/>
        </w:rPr>
        <w:t xml:space="preserve"> эксплуатационной ответственности</w:t>
      </w:r>
    </w:p>
    <w:p w:rsidR="003D0A8A" w:rsidRPr="00F06E30" w:rsidRDefault="003D0A8A" w:rsidP="003D0A8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>1.Задвижка на фланцах.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 xml:space="preserve">подающий трубопровод – второе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 xml:space="preserve">- первое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t>По горячему водоснабжению: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 xml:space="preserve">подающий трубопровод – второе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>
        <w:rPr>
          <w:sz w:val="22"/>
        </w:rPr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 xml:space="preserve">- первое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Pr="00F06E30" w:rsidRDefault="003D0A8A" w:rsidP="003D0A8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 xml:space="preserve">2.Задвижка </w:t>
      </w:r>
      <w:proofErr w:type="spellStart"/>
      <w:r w:rsidRPr="00F06E30">
        <w:rPr>
          <w:b/>
          <w:color w:val="000000"/>
        </w:rPr>
        <w:t>вварная</w:t>
      </w:r>
      <w:proofErr w:type="spellEnd"/>
      <w:r w:rsidRPr="00F06E30">
        <w:rPr>
          <w:b/>
          <w:color w:val="000000"/>
        </w:rPr>
        <w:t>.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после задвижки по ходу теплоносителя. Ответственность за состояние сварного шва несет ___________________________________________________________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654939">
        <w:rPr>
          <w:sz w:val="22"/>
        </w:rPr>
        <w:t xml:space="preserve"> </w:t>
      </w:r>
      <w:r>
        <w:rPr>
          <w:sz w:val="22"/>
        </w:rPr>
        <w:t>сварной шов перед задвижкой по ходу теплоносителя. Ответственность за состояние сварного шва несет ____________________________________________________________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t>По горячему водоснабжению: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после задвижки по ходу теплоносителя. Ответственность за состояние сварного шва несет ____________________________________________________________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>
        <w:rPr>
          <w:sz w:val="22"/>
        </w:rPr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654939">
        <w:rPr>
          <w:sz w:val="22"/>
        </w:rPr>
        <w:t xml:space="preserve"> </w:t>
      </w:r>
      <w:r>
        <w:rPr>
          <w:sz w:val="22"/>
        </w:rPr>
        <w:t>сварной шов перед задвижкой по ходу теплоносителя. Ответственность за состояние сварного шва несет _____________________________________________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Pr="00F06E30" w:rsidRDefault="003D0A8A" w:rsidP="003D0A8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>3.Сварной шов (глухая врезка).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3D0A8A" w:rsidRDefault="003D0A8A" w:rsidP="00D63EDC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в месте врезки многоквартирного дома в трубопроводы Владельца сетей. Ответственность за состояние сварного шва несет</w:t>
      </w:r>
      <w:r w:rsidR="00D63EDC">
        <w:rPr>
          <w:sz w:val="22"/>
        </w:rPr>
        <w:t xml:space="preserve"> </w:t>
      </w:r>
      <w:r>
        <w:rPr>
          <w:sz w:val="22"/>
        </w:rPr>
        <w:t>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</w:t>
      </w:r>
      <w:r w:rsidR="00D63EDC">
        <w:t xml:space="preserve">                                                                                                                                   </w:t>
      </w:r>
      <w:r>
        <w:t xml:space="preserve">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284555">
        <w:rPr>
          <w:sz w:val="22"/>
        </w:rPr>
        <w:t xml:space="preserve"> </w:t>
      </w:r>
      <w:r>
        <w:rPr>
          <w:sz w:val="22"/>
        </w:rPr>
        <w:t>сварной шов в месте врезки многоквартирного дома в трубопроводы Владельца сетей. Ответственность за состояние сварного шва несет __________________________________</w:t>
      </w:r>
    </w:p>
    <w:p w:rsidR="003D0A8A" w:rsidRPr="00766E04" w:rsidRDefault="00D63EDC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r w:rsidR="003D0A8A">
        <w:t xml:space="preserve">   </w:t>
      </w:r>
      <w:r w:rsidR="003D0A8A" w:rsidRPr="00766E04">
        <w:rPr>
          <w:sz w:val="16"/>
          <w:szCs w:val="16"/>
        </w:rPr>
        <w:t>(наименование потребителя)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t>По горячему водоснабжению: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в месте врезки многоквартирного дома в трубопроводы Владельца сетей. Ответственность за состояние сварного шва несет __________________________________</w:t>
      </w:r>
    </w:p>
    <w:p w:rsidR="003D0A8A" w:rsidRPr="00766E04" w:rsidRDefault="00D63EDC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="003D0A8A">
        <w:t xml:space="preserve">   </w:t>
      </w:r>
      <w:r w:rsidR="003D0A8A"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>
        <w:rPr>
          <w:sz w:val="22"/>
        </w:rPr>
        <w:lastRenderedPageBreak/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284555">
        <w:rPr>
          <w:sz w:val="22"/>
        </w:rPr>
        <w:t xml:space="preserve"> </w:t>
      </w:r>
      <w:r>
        <w:rPr>
          <w:sz w:val="22"/>
        </w:rPr>
        <w:t>сварной шов в месте врезки многоквартирного дома в трубопроводы Владельца сетей. Ответственность за состояние сварного шва несет 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</w:t>
      </w:r>
      <w:r w:rsidR="00D63EDC">
        <w:t xml:space="preserve">                                                                                                                                                 </w:t>
      </w:r>
      <w:r>
        <w:t xml:space="preserve">  </w:t>
      </w:r>
      <w:r w:rsidRPr="00766E04">
        <w:rPr>
          <w:sz w:val="16"/>
          <w:szCs w:val="16"/>
        </w:rPr>
        <w:t>(наименование потребителя)</w:t>
      </w:r>
    </w:p>
    <w:p w:rsidR="003D0A8A" w:rsidRPr="00F06E30" w:rsidRDefault="003D0A8A" w:rsidP="003D0A8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>4.Стена здания.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место пересечения трубопровода со стеной (фундаментом) с наружной стороны многоквартирного дома. Ответственность за состояние вводов трубопроводов несет 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>
        <w:rPr>
          <w:sz w:val="22"/>
        </w:rPr>
        <w:t xml:space="preserve"> место пересечения трубопровода со стеной (фундаментом) с наружной стороны многоквартирного дома. Ответственность за состояние вводов трубопроводов несет 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Pr="007E03EE" w:rsidRDefault="003D0A8A" w:rsidP="003D0A8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t>По горячему водоснабжению:</w:t>
      </w:r>
    </w:p>
    <w:p w:rsidR="003D0A8A" w:rsidRDefault="003D0A8A" w:rsidP="003D0A8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 w:rsidR="00D63EDC">
        <w:rPr>
          <w:sz w:val="22"/>
        </w:rPr>
        <w:t xml:space="preserve"> </w:t>
      </w:r>
      <w:r>
        <w:rPr>
          <w:sz w:val="22"/>
        </w:rPr>
        <w:t>- место пересечения трубопровода со стеной (фундаментом) с наружной стороны многоквартирного дома. Ответственность за состояние вводов трубопроводов несет 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9"/>
        <w:rPr>
          <w:sz w:val="22"/>
        </w:rPr>
      </w:pPr>
      <w:r>
        <w:rPr>
          <w:sz w:val="22"/>
        </w:rPr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>
        <w:rPr>
          <w:sz w:val="22"/>
        </w:rPr>
        <w:t xml:space="preserve"> место пересечения трубопровода со стеной (фундаментом) с наружной стороны многоквартирного дома. Ответственность за состояние вводов трубопроводов несет ___________________________________</w:t>
      </w:r>
    </w:p>
    <w:p w:rsidR="003D0A8A" w:rsidRPr="00766E04" w:rsidRDefault="003D0A8A" w:rsidP="003D0A8A">
      <w:pPr>
        <w:spacing w:after="100" w:afterAutospacing="1"/>
        <w:ind w:firstLine="709"/>
        <w:rPr>
          <w:sz w:val="16"/>
          <w:szCs w:val="16"/>
        </w:rPr>
      </w:pPr>
      <w:r>
        <w:t xml:space="preserve">      </w:t>
      </w:r>
      <w:r w:rsidRPr="00766E04">
        <w:rPr>
          <w:sz w:val="16"/>
          <w:szCs w:val="16"/>
        </w:rPr>
        <w:t>(наименование потребителя)</w:t>
      </w:r>
    </w:p>
    <w:p w:rsidR="003D0A8A" w:rsidRDefault="003D0A8A" w:rsidP="003D0A8A">
      <w:pPr>
        <w:ind w:firstLine="708"/>
        <w:rPr>
          <w:bCs/>
          <w:sz w:val="22"/>
          <w:szCs w:val="22"/>
        </w:rPr>
      </w:pPr>
    </w:p>
    <w:p w:rsidR="00097530" w:rsidRPr="003D0A8A" w:rsidRDefault="00097530" w:rsidP="003D0A8A">
      <w:pPr>
        <w:rPr>
          <w:szCs w:val="22"/>
        </w:rPr>
      </w:pPr>
    </w:p>
    <w:sectPr w:rsidR="00097530" w:rsidRPr="003D0A8A" w:rsidSect="00D63EDC">
      <w:pgSz w:w="11906" w:h="16838" w:code="9"/>
      <w:pgMar w:top="39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26" w:rsidRDefault="004C7026">
      <w:r>
        <w:separator/>
      </w:r>
    </w:p>
  </w:endnote>
  <w:endnote w:type="continuationSeparator" w:id="0">
    <w:p w:rsidR="004C7026" w:rsidRDefault="004C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26" w:rsidRDefault="004C7026">
      <w:r>
        <w:separator/>
      </w:r>
    </w:p>
  </w:footnote>
  <w:footnote w:type="continuationSeparator" w:id="0">
    <w:p w:rsidR="004C7026" w:rsidRDefault="004C7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563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7E2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B85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8A9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98C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E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EC0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2E2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D2E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00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935A20"/>
    <w:multiLevelType w:val="hybridMultilevel"/>
    <w:tmpl w:val="34948E16"/>
    <w:lvl w:ilvl="0" w:tplc="5A6C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F23DE"/>
    <w:multiLevelType w:val="hybridMultilevel"/>
    <w:tmpl w:val="DDBAA88C"/>
    <w:lvl w:ilvl="0" w:tplc="5A6C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B0175"/>
    <w:multiLevelType w:val="multilevel"/>
    <w:tmpl w:val="472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B874200"/>
    <w:multiLevelType w:val="hybridMultilevel"/>
    <w:tmpl w:val="705258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48"/>
    <w:rsid w:val="0005630C"/>
    <w:rsid w:val="000662A0"/>
    <w:rsid w:val="0008340F"/>
    <w:rsid w:val="0009144E"/>
    <w:rsid w:val="00097530"/>
    <w:rsid w:val="000A304E"/>
    <w:rsid w:val="000D0A73"/>
    <w:rsid w:val="000E775A"/>
    <w:rsid w:val="000F07E0"/>
    <w:rsid w:val="000F1761"/>
    <w:rsid w:val="000F332C"/>
    <w:rsid w:val="000F4094"/>
    <w:rsid w:val="0015225F"/>
    <w:rsid w:val="00171276"/>
    <w:rsid w:val="001A2B78"/>
    <w:rsid w:val="001F16BC"/>
    <w:rsid w:val="00205EF0"/>
    <w:rsid w:val="00256F3A"/>
    <w:rsid w:val="002667D0"/>
    <w:rsid w:val="00267F0E"/>
    <w:rsid w:val="00271F0A"/>
    <w:rsid w:val="0027734C"/>
    <w:rsid w:val="002A7E78"/>
    <w:rsid w:val="002B5D74"/>
    <w:rsid w:val="002C7A3D"/>
    <w:rsid w:val="002D5DC9"/>
    <w:rsid w:val="002E025F"/>
    <w:rsid w:val="002E6C95"/>
    <w:rsid w:val="00334F8E"/>
    <w:rsid w:val="003458DA"/>
    <w:rsid w:val="00361F77"/>
    <w:rsid w:val="00366A4D"/>
    <w:rsid w:val="00372D34"/>
    <w:rsid w:val="0037799D"/>
    <w:rsid w:val="00386ACD"/>
    <w:rsid w:val="003A0821"/>
    <w:rsid w:val="003A71EF"/>
    <w:rsid w:val="003B30FE"/>
    <w:rsid w:val="003D0A8A"/>
    <w:rsid w:val="003D246F"/>
    <w:rsid w:val="003D440F"/>
    <w:rsid w:val="003D4B70"/>
    <w:rsid w:val="003D630C"/>
    <w:rsid w:val="003E5DFC"/>
    <w:rsid w:val="003F5FD6"/>
    <w:rsid w:val="00403647"/>
    <w:rsid w:val="004046D8"/>
    <w:rsid w:val="00430E52"/>
    <w:rsid w:val="00461FE8"/>
    <w:rsid w:val="00466A15"/>
    <w:rsid w:val="0046799B"/>
    <w:rsid w:val="0048513E"/>
    <w:rsid w:val="0049347E"/>
    <w:rsid w:val="004B26D8"/>
    <w:rsid w:val="004C4844"/>
    <w:rsid w:val="004C7026"/>
    <w:rsid w:val="004F205D"/>
    <w:rsid w:val="005123BD"/>
    <w:rsid w:val="005318B1"/>
    <w:rsid w:val="00536322"/>
    <w:rsid w:val="005563F4"/>
    <w:rsid w:val="00561E29"/>
    <w:rsid w:val="005666F6"/>
    <w:rsid w:val="00570645"/>
    <w:rsid w:val="00576D39"/>
    <w:rsid w:val="005847B3"/>
    <w:rsid w:val="005A6F9B"/>
    <w:rsid w:val="005B499B"/>
    <w:rsid w:val="005E275E"/>
    <w:rsid w:val="005F14ED"/>
    <w:rsid w:val="005F2F2C"/>
    <w:rsid w:val="005F56E8"/>
    <w:rsid w:val="00600158"/>
    <w:rsid w:val="0060114E"/>
    <w:rsid w:val="0061044B"/>
    <w:rsid w:val="00621C5F"/>
    <w:rsid w:val="00636A3B"/>
    <w:rsid w:val="0063758A"/>
    <w:rsid w:val="00652E28"/>
    <w:rsid w:val="00652EB7"/>
    <w:rsid w:val="00655867"/>
    <w:rsid w:val="006579CD"/>
    <w:rsid w:val="00670AF2"/>
    <w:rsid w:val="006A4333"/>
    <w:rsid w:val="006C36A9"/>
    <w:rsid w:val="006E00ED"/>
    <w:rsid w:val="006E0818"/>
    <w:rsid w:val="006E7C00"/>
    <w:rsid w:val="00726AE9"/>
    <w:rsid w:val="00735EFB"/>
    <w:rsid w:val="00744B90"/>
    <w:rsid w:val="00751F22"/>
    <w:rsid w:val="00755999"/>
    <w:rsid w:val="00767B3E"/>
    <w:rsid w:val="00772A98"/>
    <w:rsid w:val="00776AF9"/>
    <w:rsid w:val="0079582F"/>
    <w:rsid w:val="007C58A6"/>
    <w:rsid w:val="007D3BD8"/>
    <w:rsid w:val="007D3BEA"/>
    <w:rsid w:val="007E03EE"/>
    <w:rsid w:val="007E5E35"/>
    <w:rsid w:val="007E7DBD"/>
    <w:rsid w:val="007F71FA"/>
    <w:rsid w:val="008027B4"/>
    <w:rsid w:val="00821B79"/>
    <w:rsid w:val="0085010B"/>
    <w:rsid w:val="0085076E"/>
    <w:rsid w:val="0085305E"/>
    <w:rsid w:val="008B2D53"/>
    <w:rsid w:val="008C2B8E"/>
    <w:rsid w:val="008C72DA"/>
    <w:rsid w:val="00900C17"/>
    <w:rsid w:val="00912C4A"/>
    <w:rsid w:val="009174B9"/>
    <w:rsid w:val="00921E84"/>
    <w:rsid w:val="009338E8"/>
    <w:rsid w:val="009617A1"/>
    <w:rsid w:val="00970372"/>
    <w:rsid w:val="00976ACE"/>
    <w:rsid w:val="00980F93"/>
    <w:rsid w:val="00983C99"/>
    <w:rsid w:val="009D6AAB"/>
    <w:rsid w:val="00A12036"/>
    <w:rsid w:val="00A31046"/>
    <w:rsid w:val="00A33E7B"/>
    <w:rsid w:val="00A40701"/>
    <w:rsid w:val="00A519A5"/>
    <w:rsid w:val="00A749B5"/>
    <w:rsid w:val="00A754FA"/>
    <w:rsid w:val="00A82ED7"/>
    <w:rsid w:val="00AD1B8E"/>
    <w:rsid w:val="00AD3C0A"/>
    <w:rsid w:val="00AE1A1E"/>
    <w:rsid w:val="00AF5CE6"/>
    <w:rsid w:val="00B13A79"/>
    <w:rsid w:val="00B25779"/>
    <w:rsid w:val="00B259F2"/>
    <w:rsid w:val="00B367F2"/>
    <w:rsid w:val="00B50C81"/>
    <w:rsid w:val="00B5563C"/>
    <w:rsid w:val="00B6344B"/>
    <w:rsid w:val="00B6470C"/>
    <w:rsid w:val="00B81263"/>
    <w:rsid w:val="00BC5462"/>
    <w:rsid w:val="00BD38E3"/>
    <w:rsid w:val="00BD3DDA"/>
    <w:rsid w:val="00BE2292"/>
    <w:rsid w:val="00C11C22"/>
    <w:rsid w:val="00C3087F"/>
    <w:rsid w:val="00C43B1F"/>
    <w:rsid w:val="00C6740A"/>
    <w:rsid w:val="00C773B4"/>
    <w:rsid w:val="00C77C96"/>
    <w:rsid w:val="00CB094E"/>
    <w:rsid w:val="00CC3DD2"/>
    <w:rsid w:val="00D16CD7"/>
    <w:rsid w:val="00D5162E"/>
    <w:rsid w:val="00D63EDC"/>
    <w:rsid w:val="00D94332"/>
    <w:rsid w:val="00DA6DD6"/>
    <w:rsid w:val="00DD3C7C"/>
    <w:rsid w:val="00DE4140"/>
    <w:rsid w:val="00DF1813"/>
    <w:rsid w:val="00DF1FCE"/>
    <w:rsid w:val="00DF3F6A"/>
    <w:rsid w:val="00E01F5B"/>
    <w:rsid w:val="00E34EFE"/>
    <w:rsid w:val="00E54A7E"/>
    <w:rsid w:val="00E86166"/>
    <w:rsid w:val="00E90C90"/>
    <w:rsid w:val="00EA518B"/>
    <w:rsid w:val="00EB3AAC"/>
    <w:rsid w:val="00EB68D0"/>
    <w:rsid w:val="00EC12D9"/>
    <w:rsid w:val="00ED5344"/>
    <w:rsid w:val="00EF6869"/>
    <w:rsid w:val="00F02B44"/>
    <w:rsid w:val="00F11972"/>
    <w:rsid w:val="00F27073"/>
    <w:rsid w:val="00F6533E"/>
    <w:rsid w:val="00F7085E"/>
    <w:rsid w:val="00FA3CEE"/>
    <w:rsid w:val="00FD2AA0"/>
    <w:rsid w:val="00FD52B9"/>
    <w:rsid w:val="00FE5AAB"/>
    <w:rsid w:val="00FF5A48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139"/>
        <o:r id="V:Rule5" type="connector" idref="#_x0000_s1140"/>
        <o:r id="V:Rule6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4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F5A48"/>
    <w:pPr>
      <w:keepNext/>
      <w:ind w:firstLine="720"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5A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Plain Text"/>
    <w:basedOn w:val="a"/>
    <w:link w:val="a4"/>
    <w:rsid w:val="00FF5A48"/>
    <w:rPr>
      <w:rFonts w:ascii="Courier New" w:hAnsi="Courier New"/>
      <w:lang/>
    </w:rPr>
  </w:style>
  <w:style w:type="character" w:customStyle="1" w:styleId="a4">
    <w:name w:val="Текст Знак"/>
    <w:link w:val="a3"/>
    <w:rsid w:val="00FF5A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A4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F5A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FF5A48"/>
    <w:pPr>
      <w:widowControl w:val="0"/>
      <w:ind w:left="3080"/>
    </w:pPr>
    <w:rPr>
      <w:rFonts w:ascii="Arial" w:eastAsia="Times New Roman" w:hAnsi="Arial"/>
      <w:b/>
      <w:snapToGrid w:val="0"/>
      <w:sz w:val="36"/>
    </w:rPr>
  </w:style>
  <w:style w:type="paragraph" w:customStyle="1" w:styleId="1">
    <w:name w:val="Обычный1"/>
    <w:rsid w:val="00FF5A48"/>
    <w:pPr>
      <w:widowControl w:val="0"/>
      <w:spacing w:before="40" w:line="340" w:lineRule="auto"/>
      <w:ind w:firstLine="200"/>
      <w:jc w:val="both"/>
    </w:pPr>
    <w:rPr>
      <w:rFonts w:ascii="Times New Roman" w:eastAsia="Times New Roman" w:hAnsi="Times New Roman"/>
      <w:snapToGrid w:val="0"/>
    </w:rPr>
  </w:style>
  <w:style w:type="paragraph" w:styleId="a7">
    <w:name w:val="header"/>
    <w:basedOn w:val="a"/>
    <w:rsid w:val="002E6C9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6C9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8D2C-AB4F-4B2C-AC5B-28FE6B4D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 №______________</vt:lpstr>
    </vt:vector>
  </TitlesOfParts>
  <Company>АЭС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 №______________</dc:title>
  <dc:creator>ShepelevRI</dc:creator>
  <cp:lastModifiedBy>ZaulinaNI</cp:lastModifiedBy>
  <cp:revision>4</cp:revision>
  <cp:lastPrinted>2011-03-28T07:36:00Z</cp:lastPrinted>
  <dcterms:created xsi:type="dcterms:W3CDTF">2013-07-26T11:19:00Z</dcterms:created>
  <dcterms:modified xsi:type="dcterms:W3CDTF">2013-07-26T11:21:00Z</dcterms:modified>
</cp:coreProperties>
</file>